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A28C6" w14:textId="77777777" w:rsidR="00FE3BED" w:rsidRPr="008B3F4D" w:rsidRDefault="00FE3BED" w:rsidP="00FE3BED">
      <w:pPr>
        <w:rPr>
          <w:rFonts w:ascii="Cambria" w:hAnsi="Cambria"/>
        </w:rPr>
      </w:pPr>
    </w:p>
    <w:p w14:paraId="0FCAF891" w14:textId="15D57D7C" w:rsidR="00FE3BED" w:rsidRPr="008B3F4D" w:rsidRDefault="00FD5856" w:rsidP="00FE3BED">
      <w:pPr>
        <w:jc w:val="center"/>
        <w:rPr>
          <w:rFonts w:ascii="Cambria" w:hAnsi="Cambria"/>
          <w:b/>
        </w:rPr>
      </w:pPr>
      <w:r>
        <w:rPr>
          <w:rFonts w:ascii="Cambria" w:hAnsi="Cambria"/>
          <w:b/>
        </w:rPr>
        <w:t>Medical Anthropology UA35</w:t>
      </w:r>
    </w:p>
    <w:p w14:paraId="78AE94D6" w14:textId="0E9ADBB2" w:rsidR="00FE3BED" w:rsidRPr="00DA34F3" w:rsidRDefault="00FE3BED" w:rsidP="00FE3BED">
      <w:pPr>
        <w:jc w:val="center"/>
        <w:rPr>
          <w:rFonts w:ascii="Cambria" w:hAnsi="Cambria"/>
          <w:i/>
        </w:rPr>
      </w:pPr>
      <w:r w:rsidRPr="00DA34F3">
        <w:rPr>
          <w:rFonts w:ascii="Cambria" w:hAnsi="Cambria"/>
          <w:i/>
        </w:rPr>
        <w:t>Spring 20</w:t>
      </w:r>
      <w:r w:rsidR="001D2C29">
        <w:rPr>
          <w:rFonts w:ascii="Cambria" w:hAnsi="Cambria"/>
          <w:i/>
        </w:rPr>
        <w:t>20</w:t>
      </w:r>
    </w:p>
    <w:p w14:paraId="5C90BE7E" w14:textId="5AE3B603" w:rsidR="00FE3BED" w:rsidRDefault="00FE3BED" w:rsidP="00FE3BED">
      <w:pPr>
        <w:jc w:val="center"/>
        <w:rPr>
          <w:rFonts w:ascii="Cambria" w:hAnsi="Cambria"/>
          <w:i/>
        </w:rPr>
      </w:pPr>
      <w:r w:rsidRPr="00DA34F3">
        <w:rPr>
          <w:rFonts w:ascii="Cambria" w:hAnsi="Cambria"/>
          <w:i/>
        </w:rPr>
        <w:t>Mondays &amp; Wednesdays, 2-3:15PM</w:t>
      </w:r>
    </w:p>
    <w:p w14:paraId="6CCA6D19" w14:textId="374B1B0C" w:rsidR="00314FF9" w:rsidRPr="00DA34F3" w:rsidRDefault="00314FF9" w:rsidP="00FE3BED">
      <w:pPr>
        <w:jc w:val="center"/>
        <w:rPr>
          <w:rFonts w:ascii="Cambria" w:hAnsi="Cambria"/>
          <w:i/>
        </w:rPr>
      </w:pPr>
      <w:r>
        <w:rPr>
          <w:rFonts w:ascii="Cambria" w:hAnsi="Cambria"/>
          <w:i/>
        </w:rPr>
        <w:t xml:space="preserve">Meyer </w:t>
      </w:r>
      <w:r w:rsidR="000D5364">
        <w:rPr>
          <w:rFonts w:ascii="Cambria" w:hAnsi="Cambria"/>
          <w:i/>
        </w:rPr>
        <w:t xml:space="preserve">Hall </w:t>
      </w:r>
      <w:r>
        <w:rPr>
          <w:rFonts w:ascii="Cambria" w:hAnsi="Cambria"/>
          <w:i/>
        </w:rPr>
        <w:t>Psychology Building 122 (</w:t>
      </w:r>
      <w:r w:rsidR="000D5364">
        <w:rPr>
          <w:rFonts w:ascii="Cambria" w:hAnsi="Cambria"/>
          <w:i/>
        </w:rPr>
        <w:t>6</w:t>
      </w:r>
      <w:r>
        <w:rPr>
          <w:rFonts w:ascii="Cambria" w:hAnsi="Cambria"/>
          <w:i/>
        </w:rPr>
        <w:t xml:space="preserve"> Washington Place)</w:t>
      </w:r>
    </w:p>
    <w:p w14:paraId="76FC79D8" w14:textId="77777777" w:rsidR="00FE3BED" w:rsidRPr="008B3F4D" w:rsidRDefault="00FE3BED" w:rsidP="00FE3BED">
      <w:pPr>
        <w:jc w:val="center"/>
        <w:rPr>
          <w:rFonts w:ascii="Cambria" w:hAnsi="Cambria"/>
        </w:rPr>
      </w:pPr>
    </w:p>
    <w:p w14:paraId="4EDB3DA4" w14:textId="77777777" w:rsidR="003211DB" w:rsidRPr="008B3F4D" w:rsidRDefault="003211DB" w:rsidP="003211DB">
      <w:pPr>
        <w:rPr>
          <w:rFonts w:ascii="Cambria" w:hAnsi="Cambria"/>
        </w:rPr>
      </w:pPr>
    </w:p>
    <w:p w14:paraId="4BD8A541" w14:textId="6A8DC884" w:rsidR="00FE3BED" w:rsidRPr="008B3F4D" w:rsidRDefault="00FE3BED" w:rsidP="003211DB">
      <w:pPr>
        <w:rPr>
          <w:rFonts w:ascii="Cambria" w:hAnsi="Cambria"/>
        </w:rPr>
      </w:pPr>
      <w:r w:rsidRPr="008B3F4D">
        <w:rPr>
          <w:rFonts w:ascii="Cambria" w:hAnsi="Cambria"/>
        </w:rPr>
        <w:t>Helena Hansen, MD PhD</w:t>
      </w:r>
      <w:r w:rsidRPr="008B3F4D">
        <w:rPr>
          <w:rFonts w:ascii="Cambria" w:hAnsi="Cambria"/>
        </w:rPr>
        <w:tab/>
      </w:r>
      <w:r w:rsidRPr="008B3F4D">
        <w:rPr>
          <w:rFonts w:ascii="Cambria" w:hAnsi="Cambria"/>
        </w:rPr>
        <w:tab/>
      </w:r>
      <w:r w:rsidRPr="008B3F4D">
        <w:rPr>
          <w:rFonts w:ascii="Cambria" w:hAnsi="Cambria"/>
        </w:rPr>
        <w:tab/>
      </w:r>
      <w:r w:rsidR="001D2C29">
        <w:rPr>
          <w:rFonts w:ascii="Cambria" w:hAnsi="Cambria"/>
        </w:rPr>
        <w:t>Cara Ryan and Andrew Ashley</w:t>
      </w:r>
    </w:p>
    <w:p w14:paraId="51487EF0" w14:textId="6319E28A" w:rsidR="00FE3BED" w:rsidRPr="008B3F4D" w:rsidRDefault="00FE3BED" w:rsidP="003211DB">
      <w:pPr>
        <w:rPr>
          <w:rFonts w:ascii="Cambria" w:hAnsi="Cambria"/>
        </w:rPr>
      </w:pPr>
      <w:r w:rsidRPr="008B3F4D">
        <w:rPr>
          <w:rFonts w:ascii="Cambria" w:hAnsi="Cambria"/>
        </w:rPr>
        <w:t>Professor</w:t>
      </w:r>
      <w:r w:rsidRPr="008B3F4D">
        <w:rPr>
          <w:rFonts w:ascii="Cambria" w:hAnsi="Cambria"/>
        </w:rPr>
        <w:tab/>
      </w:r>
      <w:r w:rsidRPr="008B3F4D">
        <w:rPr>
          <w:rFonts w:ascii="Cambria" w:hAnsi="Cambria"/>
        </w:rPr>
        <w:tab/>
      </w:r>
      <w:r w:rsidRPr="008B3F4D">
        <w:rPr>
          <w:rFonts w:ascii="Cambria" w:hAnsi="Cambria"/>
        </w:rPr>
        <w:tab/>
      </w:r>
      <w:r w:rsidRPr="008B3F4D">
        <w:rPr>
          <w:rFonts w:ascii="Cambria" w:hAnsi="Cambria"/>
        </w:rPr>
        <w:tab/>
      </w:r>
      <w:r w:rsidRPr="008B3F4D">
        <w:rPr>
          <w:rFonts w:ascii="Cambria" w:hAnsi="Cambria"/>
        </w:rPr>
        <w:tab/>
        <w:t>Teaching Assistant</w:t>
      </w:r>
      <w:r w:rsidR="001D2C29">
        <w:rPr>
          <w:rFonts w:ascii="Cambria" w:hAnsi="Cambria"/>
        </w:rPr>
        <w:t>s</w:t>
      </w:r>
    </w:p>
    <w:p w14:paraId="653A8C3C" w14:textId="30BC57B5" w:rsidR="00FE3BED" w:rsidRPr="008B3F4D" w:rsidRDefault="00FE3BED" w:rsidP="003211DB">
      <w:pPr>
        <w:rPr>
          <w:rFonts w:ascii="Cambria" w:hAnsi="Cambria"/>
        </w:rPr>
      </w:pPr>
      <w:r w:rsidRPr="008B3F4D">
        <w:rPr>
          <w:rFonts w:ascii="Cambria" w:hAnsi="Cambria"/>
        </w:rPr>
        <w:t>25 Waverly Pl Room 608</w:t>
      </w:r>
      <w:r w:rsidRPr="008B3F4D">
        <w:rPr>
          <w:rFonts w:ascii="Cambria" w:hAnsi="Cambria"/>
        </w:rPr>
        <w:tab/>
      </w:r>
      <w:r w:rsidRPr="008B3F4D">
        <w:rPr>
          <w:rFonts w:ascii="Cambria" w:hAnsi="Cambria"/>
        </w:rPr>
        <w:tab/>
      </w:r>
      <w:r w:rsidRPr="008B3F4D">
        <w:rPr>
          <w:rFonts w:ascii="Cambria" w:hAnsi="Cambria"/>
        </w:rPr>
        <w:tab/>
        <w:t xml:space="preserve">25 Waverly Pl Room </w:t>
      </w:r>
      <w:r w:rsidR="000134D9">
        <w:rPr>
          <w:rFonts w:ascii="Cambria" w:hAnsi="Cambria"/>
        </w:rPr>
        <w:t>200</w:t>
      </w:r>
    </w:p>
    <w:p w14:paraId="33C4FDCB" w14:textId="77777777" w:rsidR="00820F5A" w:rsidRDefault="00553052" w:rsidP="001D2C29">
      <w:pPr>
        <w:ind w:left="4320" w:hanging="4320"/>
        <w:rPr>
          <w:rFonts w:ascii="Times New Roman" w:eastAsia="Times New Roman" w:hAnsi="Times New Roman" w:cs="Times New Roman"/>
        </w:rPr>
      </w:pPr>
      <w:hyperlink r:id="rId5" w:history="1">
        <w:r w:rsidR="00FE3BED" w:rsidRPr="008B3F4D">
          <w:rPr>
            <w:rStyle w:val="Hyperlink"/>
            <w:rFonts w:ascii="Cambria" w:hAnsi="Cambria"/>
          </w:rPr>
          <w:t>helena.hansen@nyu.edu</w:t>
        </w:r>
      </w:hyperlink>
      <w:r w:rsidR="00FE3BED" w:rsidRPr="008B3F4D">
        <w:rPr>
          <w:rFonts w:ascii="Cambria" w:hAnsi="Cambria"/>
        </w:rPr>
        <w:tab/>
      </w:r>
      <w:r w:rsidR="001D2C29">
        <w:rPr>
          <w:rFonts w:ascii="Times New Roman" w:eastAsia="Times New Roman" w:hAnsi="Times New Roman" w:cs="Times New Roman"/>
        </w:rPr>
        <w:fldChar w:fldCharType="begin"/>
      </w:r>
      <w:r w:rsidR="001D2C29">
        <w:rPr>
          <w:rFonts w:ascii="Times New Roman" w:eastAsia="Times New Roman" w:hAnsi="Times New Roman" w:cs="Times New Roman"/>
        </w:rPr>
        <w:instrText xml:space="preserve"> HYPERLINK "mailto:</w:instrText>
      </w:r>
      <w:r w:rsidR="001D2C29" w:rsidRPr="001D2C29">
        <w:rPr>
          <w:rFonts w:ascii="Times New Roman" w:eastAsia="Times New Roman" w:hAnsi="Times New Roman" w:cs="Times New Roman"/>
        </w:rPr>
        <w:instrText>cara.ryan@nyu.edu</w:instrText>
      </w:r>
      <w:r w:rsidR="001D2C29">
        <w:rPr>
          <w:rFonts w:ascii="Times New Roman" w:eastAsia="Times New Roman" w:hAnsi="Times New Roman" w:cs="Times New Roman"/>
        </w:rPr>
        <w:instrText xml:space="preserve">" </w:instrText>
      </w:r>
      <w:r w:rsidR="001D2C29">
        <w:rPr>
          <w:rFonts w:ascii="Times New Roman" w:eastAsia="Times New Roman" w:hAnsi="Times New Roman" w:cs="Times New Roman"/>
        </w:rPr>
        <w:fldChar w:fldCharType="separate"/>
      </w:r>
      <w:r w:rsidR="001D2C29" w:rsidRPr="00463785">
        <w:rPr>
          <w:rStyle w:val="Hyperlink"/>
          <w:rFonts w:ascii="Times New Roman" w:eastAsia="Times New Roman" w:hAnsi="Times New Roman" w:cs="Times New Roman"/>
        </w:rPr>
        <w:t>cara.ryan@nyu.edu</w:t>
      </w:r>
      <w:r w:rsidR="001D2C29">
        <w:rPr>
          <w:rFonts w:ascii="Times New Roman" w:eastAsia="Times New Roman" w:hAnsi="Times New Roman" w:cs="Times New Roman"/>
        </w:rPr>
        <w:fldChar w:fldCharType="end"/>
      </w:r>
      <w:r w:rsidR="001D2C29">
        <w:rPr>
          <w:rFonts w:ascii="Times New Roman" w:eastAsia="Times New Roman" w:hAnsi="Times New Roman" w:cs="Times New Roman"/>
        </w:rPr>
        <w:t xml:space="preserve">, </w:t>
      </w:r>
    </w:p>
    <w:p w14:paraId="6B006E43" w14:textId="3F53EFFF" w:rsidR="001D2C29" w:rsidRPr="001D2C29" w:rsidRDefault="00820F5A" w:rsidP="001D2C29">
      <w:pPr>
        <w:ind w:left="4320" w:hanging="4320"/>
        <w:rPr>
          <w:rFonts w:ascii="Times New Roman" w:eastAsia="Times New Roman" w:hAnsi="Times New Roman" w:cs="Times New Roman"/>
        </w:rPr>
      </w:pPr>
      <w:r w:rsidRPr="008B3F4D">
        <w:rPr>
          <w:rFonts w:ascii="Cambria" w:hAnsi="Cambria"/>
        </w:rPr>
        <w:t xml:space="preserve">Office Hours </w:t>
      </w:r>
      <w:r>
        <w:rPr>
          <w:rFonts w:ascii="Cambria" w:hAnsi="Cambria"/>
        </w:rPr>
        <w:t>Wed</w:t>
      </w:r>
      <w:r w:rsidRPr="008B3F4D">
        <w:rPr>
          <w:rFonts w:ascii="Cambria" w:hAnsi="Cambria"/>
        </w:rPr>
        <w:t xml:space="preserve"> 3:30-5</w:t>
      </w:r>
      <w:r>
        <w:rPr>
          <w:rFonts w:ascii="Cambria" w:hAnsi="Cambria"/>
        </w:rPr>
        <w:t>PM</w:t>
      </w:r>
      <w:r>
        <w:rPr>
          <w:rFonts w:ascii="Cambria" w:hAnsi="Cambria"/>
        </w:rPr>
        <w:tab/>
      </w:r>
      <w:r w:rsidR="001D2C29" w:rsidRPr="001D2C29">
        <w:rPr>
          <w:rFonts w:ascii="Times New Roman" w:eastAsia="Times New Roman" w:hAnsi="Times New Roman" w:cs="Times New Roman"/>
        </w:rPr>
        <w:t>andrew.r.ashley@gmail.com</w:t>
      </w:r>
    </w:p>
    <w:p w14:paraId="5BF2BC1D" w14:textId="4D04DC2D" w:rsidR="00FE3BED" w:rsidRPr="008B3F4D" w:rsidRDefault="00820F5A" w:rsidP="00D27212">
      <w:pPr>
        <w:tabs>
          <w:tab w:val="left" w:pos="90"/>
        </w:tabs>
        <w:rPr>
          <w:rFonts w:ascii="Cambria" w:hAnsi="Cambria"/>
        </w:rPr>
      </w:pPr>
      <w:r w:rsidRPr="008B3F4D">
        <w:rPr>
          <w:rFonts w:ascii="Cambria" w:hAnsi="Cambria"/>
        </w:rPr>
        <w:t>and by appointment</w:t>
      </w:r>
      <w:r w:rsidRPr="008B3F4D">
        <w:rPr>
          <w:rFonts w:ascii="Cambria" w:hAnsi="Cambria"/>
        </w:rPr>
        <w:tab/>
      </w:r>
      <w:r w:rsidR="00FE3BED" w:rsidRPr="008B3F4D">
        <w:rPr>
          <w:rFonts w:ascii="Cambria" w:hAnsi="Cambria"/>
        </w:rPr>
        <w:tab/>
      </w:r>
      <w:r w:rsidR="00FE3BED" w:rsidRPr="008B3F4D">
        <w:rPr>
          <w:rFonts w:ascii="Cambria" w:hAnsi="Cambria"/>
        </w:rPr>
        <w:tab/>
      </w:r>
      <w:r>
        <w:rPr>
          <w:rFonts w:ascii="Cambria" w:hAnsi="Cambria"/>
        </w:rPr>
        <w:tab/>
      </w:r>
      <w:r w:rsidR="00FE3BED" w:rsidRPr="008B3F4D">
        <w:rPr>
          <w:rFonts w:ascii="Cambria" w:hAnsi="Cambria"/>
        </w:rPr>
        <w:t>Office Hour</w:t>
      </w:r>
      <w:r>
        <w:rPr>
          <w:rFonts w:ascii="Cambria" w:hAnsi="Cambria"/>
        </w:rPr>
        <w:t>s</w:t>
      </w:r>
      <w:r w:rsidR="00FE3BED" w:rsidRPr="008B3F4D">
        <w:rPr>
          <w:rFonts w:ascii="Cambria" w:hAnsi="Cambria"/>
        </w:rPr>
        <w:t xml:space="preserve"> </w:t>
      </w:r>
      <w:r>
        <w:rPr>
          <w:rFonts w:ascii="Cambria" w:hAnsi="Cambria"/>
        </w:rPr>
        <w:t>Mon</w:t>
      </w:r>
      <w:r w:rsidR="00FE3BED" w:rsidRPr="008B3F4D">
        <w:rPr>
          <w:rFonts w:ascii="Cambria" w:hAnsi="Cambria"/>
        </w:rPr>
        <w:t xml:space="preserve"> </w:t>
      </w:r>
      <w:r>
        <w:rPr>
          <w:rFonts w:ascii="Cambria" w:hAnsi="Cambria"/>
        </w:rPr>
        <w:t>1</w:t>
      </w:r>
      <w:r w:rsidR="00FE3BED" w:rsidRPr="008B3F4D">
        <w:rPr>
          <w:rFonts w:ascii="Cambria" w:hAnsi="Cambria"/>
        </w:rPr>
        <w:t>-</w:t>
      </w:r>
      <w:r>
        <w:rPr>
          <w:rFonts w:ascii="Cambria" w:hAnsi="Cambria"/>
        </w:rPr>
        <w:t>2PM, 3:30-4:30PM</w:t>
      </w:r>
    </w:p>
    <w:p w14:paraId="0A27898B" w14:textId="67F35224" w:rsidR="00FE3BED" w:rsidRPr="008B3F4D" w:rsidRDefault="00FE3BED" w:rsidP="00D27212">
      <w:pPr>
        <w:tabs>
          <w:tab w:val="left" w:pos="90"/>
        </w:tabs>
        <w:rPr>
          <w:rFonts w:ascii="Cambria" w:hAnsi="Cambria"/>
        </w:rPr>
      </w:pPr>
      <w:r w:rsidRPr="008B3F4D">
        <w:rPr>
          <w:rFonts w:ascii="Cambria" w:hAnsi="Cambria"/>
        </w:rPr>
        <w:tab/>
      </w:r>
      <w:r w:rsidRPr="008B3F4D">
        <w:rPr>
          <w:rFonts w:ascii="Cambria" w:hAnsi="Cambria"/>
        </w:rPr>
        <w:tab/>
      </w:r>
      <w:r w:rsidRPr="008B3F4D">
        <w:rPr>
          <w:rFonts w:ascii="Cambria" w:hAnsi="Cambria"/>
        </w:rPr>
        <w:tab/>
      </w:r>
      <w:r w:rsidR="00820F5A">
        <w:rPr>
          <w:rFonts w:ascii="Cambria" w:hAnsi="Cambria"/>
        </w:rPr>
        <w:tab/>
      </w:r>
      <w:r w:rsidR="00820F5A">
        <w:rPr>
          <w:rFonts w:ascii="Cambria" w:hAnsi="Cambria"/>
        </w:rPr>
        <w:tab/>
      </w:r>
      <w:r w:rsidR="00820F5A">
        <w:rPr>
          <w:rFonts w:ascii="Cambria" w:hAnsi="Cambria"/>
        </w:rPr>
        <w:tab/>
      </w:r>
      <w:r w:rsidR="00820F5A">
        <w:rPr>
          <w:rFonts w:ascii="Cambria" w:hAnsi="Cambria"/>
        </w:rPr>
        <w:tab/>
      </w:r>
      <w:r w:rsidRPr="008B3F4D">
        <w:rPr>
          <w:rFonts w:ascii="Cambria" w:hAnsi="Cambria"/>
        </w:rPr>
        <w:t>and by appointment</w:t>
      </w:r>
    </w:p>
    <w:p w14:paraId="29D44747" w14:textId="77777777" w:rsidR="00FE3BED" w:rsidRPr="008B3F4D" w:rsidRDefault="00FE3BED" w:rsidP="00D27212">
      <w:pPr>
        <w:tabs>
          <w:tab w:val="left" w:pos="90"/>
        </w:tabs>
        <w:rPr>
          <w:rFonts w:ascii="Cambria" w:hAnsi="Cambria"/>
          <w:b/>
        </w:rPr>
      </w:pPr>
    </w:p>
    <w:p w14:paraId="4DEAB0F8" w14:textId="2756A5FE" w:rsidR="00BF2527" w:rsidRDefault="00BF2527" w:rsidP="00BF2527">
      <w:r>
        <w:rPr>
          <w:b/>
          <w:u w:val="single"/>
        </w:rPr>
        <w:t xml:space="preserve">Course description: </w:t>
      </w:r>
      <w:r w:rsidR="00BA0605">
        <w:rPr>
          <w:rFonts w:eastAsia="Times New Roman" w:cs="Times New Roman"/>
        </w:rPr>
        <w:t xml:space="preserve">Medical anthropology is the study of how health and illness are shaped, experienced, and understood in light of global, historical, and political forces. It is one of the most dynamic subfields of anthropology and has </w:t>
      </w:r>
      <w:r w:rsidR="00E40F9D">
        <w:rPr>
          <w:rFonts w:eastAsia="Times New Roman" w:cs="Times New Roman"/>
        </w:rPr>
        <w:t>clear relevance for health</w:t>
      </w:r>
      <w:r w:rsidR="00BA0605">
        <w:rPr>
          <w:rFonts w:eastAsia="Times New Roman" w:cs="Times New Roman"/>
        </w:rPr>
        <w:t xml:space="preserve"> professionals</w:t>
      </w:r>
      <w:r w:rsidR="00E40F9D">
        <w:rPr>
          <w:rFonts w:eastAsia="Times New Roman" w:cs="Times New Roman"/>
        </w:rPr>
        <w:t xml:space="preserve"> and researchers</w:t>
      </w:r>
      <w:r w:rsidR="00BA0605">
        <w:rPr>
          <w:rFonts w:eastAsia="Times New Roman" w:cs="Times New Roman"/>
        </w:rPr>
        <w:t xml:space="preserve"> interested in the complexity of disease states, diagnostic categories, and what comes to count as pathology or health. </w:t>
      </w:r>
      <w:r>
        <w:t xml:space="preserve">This course provides an overview of the intersection where health, culture, and political-economic power meet.  It requires that you consider not only intellectually challenging materials on health and disease cross-culturally, but that you interrogate your own personal and social beliefs about bodies and the causes and responses to their vulnerabilities, as well.  </w:t>
      </w:r>
    </w:p>
    <w:p w14:paraId="3F940371" w14:textId="77777777" w:rsidR="00BF2527" w:rsidRPr="0038674B" w:rsidRDefault="00BF2527" w:rsidP="00BF2527"/>
    <w:p w14:paraId="2C54EEBA" w14:textId="77777777" w:rsidR="00BF2527" w:rsidRDefault="00BF2527" w:rsidP="00BF2527">
      <w:r w:rsidRPr="0038674B">
        <w:rPr>
          <w:b/>
          <w:u w:val="single"/>
        </w:rPr>
        <w:t>Requirements</w:t>
      </w:r>
      <w:r>
        <w:t xml:space="preserve">: </w:t>
      </w:r>
    </w:p>
    <w:p w14:paraId="515725E5" w14:textId="3C94D502" w:rsidR="00BF2527" w:rsidRPr="00A21FAC" w:rsidRDefault="00BF2527" w:rsidP="00BF2527">
      <w:pPr>
        <w:numPr>
          <w:ilvl w:val="0"/>
          <w:numId w:val="4"/>
        </w:numPr>
        <w:rPr>
          <w:b/>
        </w:rPr>
      </w:pPr>
      <w:r w:rsidRPr="00A77FF2">
        <w:rPr>
          <w:b/>
        </w:rPr>
        <w:t>Attend all classes and participate in discussion</w:t>
      </w:r>
      <w:r w:rsidR="00F32127">
        <w:t xml:space="preserve">. Once in the semester, you will take 2 minutes in the beginning of class to present an artifact relevant to the assigned readings – a poem, a news report, a </w:t>
      </w:r>
      <w:proofErr w:type="spellStart"/>
      <w:r w:rsidR="00F32127">
        <w:t>youtube</w:t>
      </w:r>
      <w:proofErr w:type="spellEnd"/>
      <w:r w:rsidR="00F32127">
        <w:t xml:space="preserve"> video, a personal narrative, or something else of your choosing. Participation is</w:t>
      </w:r>
      <w:r>
        <w:t xml:space="preserve"> </w:t>
      </w:r>
      <w:r w:rsidRPr="00A21FAC">
        <w:rPr>
          <w:b/>
        </w:rPr>
        <w:t>10% of grade.</w:t>
      </w:r>
    </w:p>
    <w:p w14:paraId="1755913E" w14:textId="77777777" w:rsidR="00BF2527" w:rsidRPr="00A21FAC" w:rsidRDefault="00BF2527" w:rsidP="00BF2527">
      <w:pPr>
        <w:ind w:left="420"/>
        <w:rPr>
          <w:b/>
        </w:rPr>
      </w:pPr>
    </w:p>
    <w:p w14:paraId="4E02E3B7" w14:textId="6BF90E04" w:rsidR="00E40F9D" w:rsidRPr="00E40F9D" w:rsidRDefault="00BF2527" w:rsidP="00E40F9D">
      <w:pPr>
        <w:pStyle w:val="ListParagraph"/>
        <w:numPr>
          <w:ilvl w:val="0"/>
          <w:numId w:val="1"/>
        </w:numPr>
        <w:ind w:left="450"/>
      </w:pPr>
      <w:r w:rsidRPr="00A77FF2">
        <w:rPr>
          <w:b/>
        </w:rPr>
        <w:t>Keep up with ass</w:t>
      </w:r>
      <w:r>
        <w:rPr>
          <w:b/>
        </w:rPr>
        <w:t>igned readings and write 10 weekly</w:t>
      </w:r>
      <w:r w:rsidRPr="00A77FF2">
        <w:rPr>
          <w:b/>
        </w:rPr>
        <w:t xml:space="preserve"> one-p</w:t>
      </w:r>
      <w:r w:rsidR="00BA0605">
        <w:rPr>
          <w:b/>
        </w:rPr>
        <w:t>aragraph</w:t>
      </w:r>
      <w:r w:rsidRPr="00A77FF2">
        <w:rPr>
          <w:b/>
        </w:rPr>
        <w:t xml:space="preserve"> entries</w:t>
      </w:r>
      <w:r>
        <w:t xml:space="preserve"> onto the corresponding Forum on Classes responding to these texts: these are due each </w:t>
      </w:r>
      <w:r w:rsidR="00BA0605">
        <w:t>Sunda</w:t>
      </w:r>
      <w:r>
        <w:t xml:space="preserve">y by </w:t>
      </w:r>
      <w:r w:rsidR="00BA0605">
        <w:t>midnight</w:t>
      </w:r>
      <w:r>
        <w:t xml:space="preserve">.  Your responses should show that you’ve read the assignments for Monday and Wednesday of the week for which you are writing, and </w:t>
      </w:r>
      <w:r w:rsidR="00BA0605">
        <w:t>are thinking critically about the readings (you are interpreting and applying the main points of the authors in your own questions or in relation to your experiences – you are going beyond summary)</w:t>
      </w:r>
      <w:r>
        <w:t xml:space="preserve">. </w:t>
      </w:r>
      <w:r w:rsidR="00E40F9D" w:rsidRPr="00E03933">
        <w:rPr>
          <w:b/>
        </w:rPr>
        <w:t>WORD COUNT: 300-400 words per entry</w:t>
      </w:r>
      <w:r w:rsidR="00E40F9D">
        <w:t xml:space="preserve">. Your reading responses should be written in </w:t>
      </w:r>
      <w:r w:rsidR="00E40F9D" w:rsidRPr="00E40F9D">
        <w:t>Word</w:t>
      </w:r>
      <w:r w:rsidR="00E40F9D">
        <w:t xml:space="preserve"> (or another text program), then copied-and-pasted onto the corresponding Forum on Classes.  Please make sure your name is on your file.  </w:t>
      </w:r>
      <w:r w:rsidR="00E40F9D" w:rsidRPr="00E03933">
        <w:rPr>
          <w:b/>
        </w:rPr>
        <w:t>Save a copy</w:t>
      </w:r>
      <w:r w:rsidR="00E40F9D">
        <w:t xml:space="preserve">; we’ve had postings disappear and need replacement. </w:t>
      </w:r>
      <w:r>
        <w:t xml:space="preserve">Your cumulative reading response file counts for </w:t>
      </w:r>
      <w:r w:rsidRPr="00E40F9D">
        <w:rPr>
          <w:b/>
        </w:rPr>
        <w:t>40% of your grade</w:t>
      </w:r>
      <w:r>
        <w:t xml:space="preserve">. </w:t>
      </w:r>
    </w:p>
    <w:p w14:paraId="335E346D" w14:textId="77777777" w:rsidR="00E40F9D" w:rsidRDefault="00E40F9D" w:rsidP="00E40F9D">
      <w:pPr>
        <w:rPr>
          <w:b/>
        </w:rPr>
      </w:pPr>
    </w:p>
    <w:p w14:paraId="4C6A6A8F" w14:textId="7110BCF7" w:rsidR="00BF2527" w:rsidRPr="00A21FAC" w:rsidRDefault="00BF2527" w:rsidP="00E40F9D">
      <w:pPr>
        <w:numPr>
          <w:ilvl w:val="0"/>
          <w:numId w:val="4"/>
        </w:numPr>
        <w:rPr>
          <w:b/>
        </w:rPr>
      </w:pPr>
      <w:r w:rsidRPr="00C2676A">
        <w:rPr>
          <w:b/>
        </w:rPr>
        <w:t>T</w:t>
      </w:r>
      <w:r>
        <w:rPr>
          <w:b/>
        </w:rPr>
        <w:t>urn in t</w:t>
      </w:r>
      <w:r w:rsidRPr="00C2676A">
        <w:rPr>
          <w:b/>
        </w:rPr>
        <w:t xml:space="preserve">wo 5-page </w:t>
      </w:r>
      <w:r w:rsidR="00E40F9D">
        <w:rPr>
          <w:b/>
        </w:rPr>
        <w:t>written projects</w:t>
      </w:r>
      <w:r w:rsidRPr="00C2676A">
        <w:rPr>
          <w:b/>
        </w:rPr>
        <w:t>, due</w:t>
      </w:r>
      <w:r>
        <w:t xml:space="preserve"> </w:t>
      </w:r>
      <w:r w:rsidR="001E1F04">
        <w:rPr>
          <w:b/>
        </w:rPr>
        <w:t xml:space="preserve">Friday </w:t>
      </w:r>
      <w:r w:rsidR="003B4944">
        <w:rPr>
          <w:b/>
        </w:rPr>
        <w:t>13</w:t>
      </w:r>
      <w:r w:rsidR="003B4944" w:rsidRPr="003B4944">
        <w:rPr>
          <w:b/>
          <w:vertAlign w:val="superscript"/>
        </w:rPr>
        <w:t>th</w:t>
      </w:r>
      <w:r w:rsidR="003B4944">
        <w:rPr>
          <w:b/>
        </w:rPr>
        <w:t xml:space="preserve"> of</w:t>
      </w:r>
      <w:r w:rsidRPr="00A21FAC">
        <w:rPr>
          <w:b/>
        </w:rPr>
        <w:t xml:space="preserve"> March</w:t>
      </w:r>
      <w:r>
        <w:rPr>
          <w:b/>
        </w:rPr>
        <w:t xml:space="preserve"> </w:t>
      </w:r>
      <w:r w:rsidRPr="002A50B0">
        <w:rPr>
          <w:b/>
        </w:rPr>
        <w:t>(midterm</w:t>
      </w:r>
      <w:r>
        <w:t xml:space="preserve">) </w:t>
      </w:r>
      <w:r w:rsidRPr="002A50B0">
        <w:rPr>
          <w:b/>
        </w:rPr>
        <w:t xml:space="preserve">and </w:t>
      </w:r>
      <w:r w:rsidR="00F66194">
        <w:rPr>
          <w:b/>
        </w:rPr>
        <w:t xml:space="preserve">Wednesday </w:t>
      </w:r>
      <w:r w:rsidR="003B4944">
        <w:rPr>
          <w:b/>
        </w:rPr>
        <w:t>13</w:t>
      </w:r>
      <w:r w:rsidR="003B4944" w:rsidRPr="003B4944">
        <w:rPr>
          <w:b/>
          <w:vertAlign w:val="superscript"/>
        </w:rPr>
        <w:t>th</w:t>
      </w:r>
      <w:r w:rsidR="003B4944">
        <w:rPr>
          <w:b/>
        </w:rPr>
        <w:t xml:space="preserve"> of</w:t>
      </w:r>
      <w:r w:rsidRPr="00A21FAC">
        <w:rPr>
          <w:b/>
        </w:rPr>
        <w:t xml:space="preserve"> May</w:t>
      </w:r>
      <w:r w:rsidRPr="002A50B0">
        <w:rPr>
          <w:b/>
        </w:rPr>
        <w:t xml:space="preserve"> (final)</w:t>
      </w:r>
      <w:r>
        <w:t xml:space="preserve">. </w:t>
      </w:r>
      <w:r w:rsidRPr="005878D5">
        <w:rPr>
          <w:u w:val="single"/>
        </w:rPr>
        <w:t xml:space="preserve">Both must be typed, </w:t>
      </w:r>
      <w:r w:rsidRPr="005878D5">
        <w:rPr>
          <w:u w:val="single"/>
        </w:rPr>
        <w:lastRenderedPageBreak/>
        <w:t>paginated, double-spaced, in 12-point typeface</w:t>
      </w:r>
      <w:r>
        <w:t xml:space="preserve">.  One entails taking an illness narrative or interviewing a health care provider.  The other </w:t>
      </w:r>
      <w:r w:rsidR="00E40F9D">
        <w:t xml:space="preserve">entails </w:t>
      </w:r>
      <w:r w:rsidR="001E1F04">
        <w:t>a thick</w:t>
      </w:r>
      <w:r w:rsidR="00E40F9D">
        <w:t xml:space="preserve"> description and analysis of your participant-observation in a public space where people are addressing concerns about the body and/or health</w:t>
      </w:r>
      <w:r>
        <w:t xml:space="preserve">. You must send an e-mail to </w:t>
      </w:r>
      <w:proofErr w:type="gramStart"/>
      <w:r w:rsidR="00F66194">
        <w:t>HH</w:t>
      </w:r>
      <w:r w:rsidR="003B4944">
        <w:t xml:space="preserve">, </w:t>
      </w:r>
      <w:r>
        <w:t xml:space="preserve"> </w:t>
      </w:r>
      <w:r w:rsidRPr="00BB24CC">
        <w:rPr>
          <w:u w:val="single"/>
        </w:rPr>
        <w:t>at</w:t>
      </w:r>
      <w:proofErr w:type="gramEnd"/>
      <w:r w:rsidRPr="00BB24CC">
        <w:rPr>
          <w:u w:val="single"/>
        </w:rPr>
        <w:t xml:space="preserve"> least two weeks in advance of the paper’s due date</w:t>
      </w:r>
      <w:r>
        <w:t xml:space="preserve"> to tell us about the topic or person you have selected, and get our approval. </w:t>
      </w:r>
      <w:r w:rsidRPr="003D230D">
        <w:rPr>
          <w:b/>
        </w:rPr>
        <w:t>These research-oriented papers will be explained in class</w:t>
      </w:r>
      <w:r>
        <w:t xml:space="preserve">.  </w:t>
      </w:r>
      <w:r w:rsidRPr="00A21FAC">
        <w:rPr>
          <w:b/>
        </w:rPr>
        <w:t>Each counts 25%, for a total of 50% of grade.</w:t>
      </w:r>
    </w:p>
    <w:p w14:paraId="3671AEC9" w14:textId="77777777" w:rsidR="00BF2527" w:rsidRDefault="00BF2527" w:rsidP="00BF2527"/>
    <w:p w14:paraId="3111EE48" w14:textId="77777777" w:rsidR="00E40F9D" w:rsidRDefault="00BF2527" w:rsidP="00E40F9D">
      <w:pPr>
        <w:numPr>
          <w:ilvl w:val="0"/>
          <w:numId w:val="3"/>
        </w:numPr>
      </w:pPr>
      <w:r w:rsidRPr="00E03933">
        <w:rPr>
          <w:b/>
        </w:rPr>
        <w:t>Students with disabilities are entitled to all accommodations</w:t>
      </w:r>
      <w:r>
        <w:t xml:space="preserve"> as specified in their registration with the Moses Center.  Please see me after class or in my office hours if further flexibility of this policy is needed.</w:t>
      </w:r>
    </w:p>
    <w:p w14:paraId="4901D19D" w14:textId="77777777" w:rsidR="00E40F9D" w:rsidRDefault="00E40F9D" w:rsidP="00E40F9D">
      <w:pPr>
        <w:rPr>
          <w:b/>
          <w:u w:val="single"/>
        </w:rPr>
      </w:pPr>
    </w:p>
    <w:p w14:paraId="08A2949F" w14:textId="65D34841" w:rsidR="00BF2527" w:rsidRPr="00E40F9D" w:rsidRDefault="00E40F9D" w:rsidP="00E40F9D">
      <w:pPr>
        <w:numPr>
          <w:ilvl w:val="0"/>
          <w:numId w:val="3"/>
        </w:numPr>
      </w:pPr>
      <w:r w:rsidRPr="00E40F9D">
        <w:rPr>
          <w:b/>
        </w:rPr>
        <w:t xml:space="preserve">All </w:t>
      </w:r>
      <w:r w:rsidR="00BF2527" w:rsidRPr="00E40F9D">
        <w:rPr>
          <w:b/>
        </w:rPr>
        <w:t xml:space="preserve">assigned </w:t>
      </w:r>
      <w:r w:rsidRPr="00E40F9D">
        <w:rPr>
          <w:b/>
        </w:rPr>
        <w:t>readings</w:t>
      </w:r>
      <w:r w:rsidR="00BF2527" w:rsidRPr="00E40F9D">
        <w:rPr>
          <w:b/>
        </w:rPr>
        <w:t xml:space="preserve"> are posted on our Classes website</w:t>
      </w:r>
      <w:r w:rsidR="00BF2527">
        <w:t xml:space="preserve"> in PDF form. To access our course Classes site, log on to NYU Home at </w:t>
      </w:r>
      <w:hyperlink r:id="rId6" w:history="1">
        <w:r w:rsidR="00BF2527" w:rsidRPr="005D5D0A">
          <w:rPr>
            <w:rStyle w:val="Hyperlink"/>
          </w:rPr>
          <w:t>http://home.nyu.edu</w:t>
        </w:r>
      </w:hyperlink>
      <w:r w:rsidR="00BF2527">
        <w:t>, enter your NYU net ID and password, click the “academics” tab, look under the “Classes” channel for “medical anthropology”. The articles are in the “resources” section of the site, organized in weekly folders.</w:t>
      </w:r>
    </w:p>
    <w:p w14:paraId="783861AF" w14:textId="77777777" w:rsidR="00D21FB2" w:rsidRPr="008B3F4D" w:rsidRDefault="00D21FB2" w:rsidP="00D27212">
      <w:pPr>
        <w:tabs>
          <w:tab w:val="left" w:pos="90"/>
        </w:tabs>
        <w:rPr>
          <w:rFonts w:ascii="Cambria" w:hAnsi="Cambria"/>
          <w:b/>
        </w:rPr>
      </w:pPr>
    </w:p>
    <w:p w14:paraId="2608750E" w14:textId="77777777" w:rsidR="00D21FB2" w:rsidRPr="00E93ED5" w:rsidRDefault="00D21FB2" w:rsidP="00D27212">
      <w:pPr>
        <w:tabs>
          <w:tab w:val="left" w:pos="90"/>
        </w:tabs>
        <w:rPr>
          <w:rFonts w:ascii="Cambria" w:hAnsi="Cambria"/>
          <w:b/>
          <w:i/>
        </w:rPr>
      </w:pPr>
      <w:r w:rsidRPr="00E93ED5">
        <w:rPr>
          <w:rFonts w:ascii="Cambria" w:hAnsi="Cambria"/>
          <w:b/>
          <w:i/>
        </w:rPr>
        <w:t>Week 1</w:t>
      </w:r>
      <w:r w:rsidR="00DD69B7" w:rsidRPr="00E93ED5">
        <w:rPr>
          <w:rFonts w:ascii="Cambria" w:hAnsi="Cambria"/>
          <w:b/>
          <w:i/>
        </w:rPr>
        <w:t>: Culture Theory in Medicine</w:t>
      </w:r>
    </w:p>
    <w:p w14:paraId="2D7F64F1" w14:textId="011BA74C" w:rsidR="00D21FB2" w:rsidRPr="00E93ED5" w:rsidRDefault="00D21FB2" w:rsidP="00D27212">
      <w:pPr>
        <w:tabs>
          <w:tab w:val="left" w:pos="90"/>
        </w:tabs>
        <w:rPr>
          <w:rFonts w:ascii="Cambria" w:hAnsi="Cambria"/>
          <w:b/>
        </w:rPr>
      </w:pPr>
      <w:r w:rsidRPr="00E93ED5">
        <w:rPr>
          <w:rFonts w:ascii="Cambria" w:hAnsi="Cambria"/>
          <w:b/>
        </w:rPr>
        <w:t>January 2</w:t>
      </w:r>
      <w:r w:rsidR="001D2C29">
        <w:rPr>
          <w:rFonts w:ascii="Cambria" w:hAnsi="Cambria"/>
          <w:b/>
        </w:rPr>
        <w:t>7</w:t>
      </w:r>
    </w:p>
    <w:p w14:paraId="0B5036A3" w14:textId="77777777" w:rsidR="000B5A9C" w:rsidRPr="00E93ED5" w:rsidRDefault="00DD69B7" w:rsidP="00D27212">
      <w:pPr>
        <w:tabs>
          <w:tab w:val="left" w:pos="90"/>
        </w:tabs>
        <w:rPr>
          <w:rFonts w:ascii="Cambria" w:hAnsi="Cambria"/>
        </w:rPr>
      </w:pPr>
      <w:r w:rsidRPr="00E93ED5">
        <w:rPr>
          <w:rFonts w:ascii="Cambria" w:hAnsi="Cambria"/>
        </w:rPr>
        <w:t>Introduction</w:t>
      </w:r>
      <w:r w:rsidR="000B5A9C" w:rsidRPr="00E93ED5">
        <w:rPr>
          <w:rFonts w:ascii="Cambria" w:hAnsi="Cambria"/>
        </w:rPr>
        <w:t xml:space="preserve"> </w:t>
      </w:r>
      <w:r w:rsidRPr="00E93ED5">
        <w:rPr>
          <w:rFonts w:ascii="Cambria" w:hAnsi="Cambria"/>
        </w:rPr>
        <w:t>to the Course</w:t>
      </w:r>
    </w:p>
    <w:p w14:paraId="1F4CD0D3" w14:textId="77777777" w:rsidR="000B5A9C" w:rsidRPr="008B3F4D" w:rsidRDefault="000B5A9C" w:rsidP="00D27212">
      <w:pPr>
        <w:tabs>
          <w:tab w:val="left" w:pos="90"/>
        </w:tabs>
        <w:rPr>
          <w:rFonts w:ascii="Cambria" w:hAnsi="Cambria"/>
          <w:b/>
        </w:rPr>
      </w:pPr>
    </w:p>
    <w:p w14:paraId="60F3FEAD" w14:textId="67EDFB28" w:rsidR="00D21FB2" w:rsidRPr="008B3F4D" w:rsidRDefault="00D21FB2" w:rsidP="00D27212">
      <w:pPr>
        <w:tabs>
          <w:tab w:val="left" w:pos="90"/>
        </w:tabs>
        <w:rPr>
          <w:rFonts w:ascii="Cambria" w:hAnsi="Cambria"/>
          <w:b/>
        </w:rPr>
      </w:pPr>
      <w:r w:rsidRPr="008B3F4D">
        <w:rPr>
          <w:rFonts w:ascii="Cambria" w:hAnsi="Cambria"/>
          <w:b/>
        </w:rPr>
        <w:t>January 2</w:t>
      </w:r>
      <w:r w:rsidR="001D2C29">
        <w:rPr>
          <w:rFonts w:ascii="Cambria" w:hAnsi="Cambria"/>
          <w:b/>
        </w:rPr>
        <w:t>9</w:t>
      </w:r>
    </w:p>
    <w:p w14:paraId="0B7E0C64" w14:textId="0611D18F" w:rsidR="00D21FB2" w:rsidRPr="00E47B9C" w:rsidRDefault="00E47B9C" w:rsidP="00D21FB2">
      <w:pPr>
        <w:tabs>
          <w:tab w:val="left" w:pos="90"/>
        </w:tabs>
        <w:rPr>
          <w:rFonts w:ascii="Cambria" w:hAnsi="Cambria"/>
        </w:rPr>
      </w:pPr>
      <w:r>
        <w:rPr>
          <w:rFonts w:ascii="Cambria" w:hAnsi="Cambria"/>
        </w:rPr>
        <w:t>Anne Fadiman. 1997.</w:t>
      </w:r>
      <w:r w:rsidR="00D21FB2" w:rsidRPr="00E47B9C">
        <w:rPr>
          <w:rFonts w:ascii="Cambria" w:hAnsi="Cambria"/>
        </w:rPr>
        <w:t xml:space="preserve"> </w:t>
      </w:r>
      <w:r w:rsidR="00D21FB2" w:rsidRPr="00E47B9C">
        <w:rPr>
          <w:rFonts w:ascii="Cambria" w:hAnsi="Cambria"/>
          <w:i/>
        </w:rPr>
        <w:t>The Spirit Catches You and You Fall Down</w:t>
      </w:r>
      <w:r w:rsidRPr="00E47B9C">
        <w:rPr>
          <w:rFonts w:ascii="Cambria" w:hAnsi="Cambria"/>
          <w:i/>
        </w:rPr>
        <w:t>: A Hmong Child, Her American Doctors, and the Collision of Two Cultures</w:t>
      </w:r>
      <w:r w:rsidR="00D21FB2" w:rsidRPr="00E47B9C">
        <w:rPr>
          <w:rFonts w:ascii="Cambria" w:hAnsi="Cambria"/>
        </w:rPr>
        <w:t xml:space="preserve"> (Chapters </w:t>
      </w:r>
      <w:r w:rsidRPr="00E47B9C">
        <w:rPr>
          <w:rFonts w:ascii="Cambria" w:hAnsi="Cambria"/>
        </w:rPr>
        <w:t>1-11</w:t>
      </w:r>
      <w:r w:rsidR="00450ACF">
        <w:rPr>
          <w:rFonts w:ascii="Cambria" w:hAnsi="Cambria"/>
        </w:rPr>
        <w:t>, 17</w:t>
      </w:r>
      <w:r w:rsidR="00D21FB2" w:rsidRPr="00E47B9C">
        <w:rPr>
          <w:rFonts w:ascii="Cambria" w:hAnsi="Cambria"/>
        </w:rPr>
        <w:t>).</w:t>
      </w:r>
    </w:p>
    <w:p w14:paraId="704B2D1D" w14:textId="77777777" w:rsidR="00E47B9C" w:rsidRPr="00E47B9C" w:rsidRDefault="00E47B9C" w:rsidP="00D21FB2">
      <w:pPr>
        <w:tabs>
          <w:tab w:val="left" w:pos="90"/>
        </w:tabs>
        <w:rPr>
          <w:rFonts w:ascii="Cambria" w:hAnsi="Cambria"/>
        </w:rPr>
      </w:pPr>
    </w:p>
    <w:p w14:paraId="7DAE0E20" w14:textId="10076D2B" w:rsidR="00152C64" w:rsidRPr="008B3F4D" w:rsidRDefault="00D21FB2" w:rsidP="00D21FB2">
      <w:pPr>
        <w:tabs>
          <w:tab w:val="left" w:pos="90"/>
        </w:tabs>
        <w:rPr>
          <w:rFonts w:ascii="Cambria" w:hAnsi="Cambria"/>
        </w:rPr>
      </w:pPr>
      <w:r w:rsidRPr="00E47B9C">
        <w:rPr>
          <w:rFonts w:ascii="Cambria" w:hAnsi="Cambria"/>
        </w:rPr>
        <w:t>If you’ve already read Fadiman</w:t>
      </w:r>
      <w:r w:rsidR="00E47B9C">
        <w:rPr>
          <w:rFonts w:ascii="Cambria" w:hAnsi="Cambria"/>
        </w:rPr>
        <w:t>: read Janelle Taylor. 2003.</w:t>
      </w:r>
      <w:r w:rsidRPr="00E47B9C">
        <w:rPr>
          <w:rFonts w:ascii="Cambria" w:hAnsi="Cambria"/>
        </w:rPr>
        <w:t xml:space="preserve"> “The Story</w:t>
      </w:r>
      <w:r w:rsidR="00E47B9C" w:rsidRPr="00E47B9C">
        <w:rPr>
          <w:rFonts w:ascii="Cambria" w:hAnsi="Cambria"/>
        </w:rPr>
        <w:t xml:space="preserve"> Catches You and You Fall Down: Tragedy, Ethnography, and ‘</w:t>
      </w:r>
      <w:r w:rsidR="00E47B9C">
        <w:rPr>
          <w:rFonts w:ascii="Cambria" w:hAnsi="Cambria"/>
        </w:rPr>
        <w:t>Cultural Competence.’</w:t>
      </w:r>
      <w:r w:rsidRPr="008B3F4D">
        <w:rPr>
          <w:rFonts w:ascii="Cambria" w:hAnsi="Cambria"/>
        </w:rPr>
        <w:t>”</w:t>
      </w:r>
      <w:r w:rsidR="00E47B9C">
        <w:rPr>
          <w:rFonts w:ascii="Cambria" w:hAnsi="Cambria"/>
        </w:rPr>
        <w:t xml:space="preserve"> </w:t>
      </w:r>
      <w:r w:rsidR="00E47B9C" w:rsidRPr="00E47B9C">
        <w:rPr>
          <w:rFonts w:ascii="Cambria" w:hAnsi="Cambria"/>
          <w:i/>
        </w:rPr>
        <w:t>Medical Anthropology Quarterly</w:t>
      </w:r>
      <w:r w:rsidR="00E47B9C">
        <w:rPr>
          <w:rFonts w:ascii="Cambria" w:hAnsi="Cambria"/>
        </w:rPr>
        <w:t xml:space="preserve"> 17(2):159-181.  Also read:</w:t>
      </w:r>
    </w:p>
    <w:p w14:paraId="1960CB80" w14:textId="5979DAC7" w:rsidR="00152C64" w:rsidRPr="008B3F4D" w:rsidRDefault="00553052" w:rsidP="00D21FB2">
      <w:pPr>
        <w:tabs>
          <w:tab w:val="left" w:pos="90"/>
        </w:tabs>
        <w:rPr>
          <w:rFonts w:ascii="Cambria" w:hAnsi="Cambria"/>
        </w:rPr>
      </w:pPr>
      <w:hyperlink r:id="rId7" w:history="1">
        <w:r w:rsidR="00152C64" w:rsidRPr="008B3F4D">
          <w:rPr>
            <w:rStyle w:val="Hyperlink"/>
            <w:rFonts w:ascii="Cambria" w:hAnsi="Cambria"/>
          </w:rPr>
          <w:t>http://articles.latimes.com/2012/sep/20/local/la-me-lia-lee-20120920</w:t>
        </w:r>
      </w:hyperlink>
      <w:r w:rsidR="00152C64" w:rsidRPr="008B3F4D">
        <w:rPr>
          <w:rFonts w:ascii="Cambria" w:hAnsi="Cambria"/>
        </w:rPr>
        <w:t xml:space="preserve"> </w:t>
      </w:r>
    </w:p>
    <w:p w14:paraId="316BBA4D" w14:textId="77777777" w:rsidR="00D21FB2" w:rsidRPr="008B3F4D" w:rsidRDefault="00553052" w:rsidP="00D21FB2">
      <w:pPr>
        <w:tabs>
          <w:tab w:val="left" w:pos="90"/>
        </w:tabs>
        <w:rPr>
          <w:rFonts w:ascii="Cambria" w:hAnsi="Cambria"/>
          <w:b/>
        </w:rPr>
      </w:pPr>
      <w:hyperlink r:id="rId8" w:history="1">
        <w:r w:rsidR="00D21FB2" w:rsidRPr="008B3F4D">
          <w:rPr>
            <w:rStyle w:val="Hyperlink"/>
            <w:rFonts w:ascii="Cambria" w:hAnsi="Cambria"/>
          </w:rPr>
          <w:t>http://in-training.org/making-silver-lining-5704</w:t>
        </w:r>
      </w:hyperlink>
      <w:r w:rsidR="00D21FB2" w:rsidRPr="008B3F4D">
        <w:rPr>
          <w:rStyle w:val="Hyperlink"/>
          <w:rFonts w:ascii="Cambria" w:hAnsi="Cambria"/>
        </w:rPr>
        <w:t xml:space="preserve">                                                 </w:t>
      </w:r>
      <w:r w:rsidR="00D21FB2" w:rsidRPr="008B3F4D">
        <w:rPr>
          <w:rFonts w:ascii="Cambria" w:hAnsi="Cambria"/>
        </w:rPr>
        <w:t xml:space="preserve"> </w:t>
      </w:r>
      <w:hyperlink r:id="rId9" w:history="1">
        <w:r w:rsidR="00D21FB2" w:rsidRPr="008B3F4D">
          <w:rPr>
            <w:rStyle w:val="Hyperlink"/>
            <w:rFonts w:ascii="Cambria" w:hAnsi="Cambria"/>
          </w:rPr>
          <w:t>http://www.nejm.org/doi/pdf/10.1056/NEJMp058064</w:t>
        </w:r>
      </w:hyperlink>
      <w:r w:rsidR="00D21FB2" w:rsidRPr="008B3F4D">
        <w:rPr>
          <w:rFonts w:ascii="Cambria" w:hAnsi="Cambria"/>
        </w:rPr>
        <w:t xml:space="preserve"> </w:t>
      </w:r>
    </w:p>
    <w:p w14:paraId="0CD6FCC9" w14:textId="77777777" w:rsidR="00DA531D" w:rsidRPr="008B3F4D" w:rsidRDefault="00DA531D" w:rsidP="00D27212">
      <w:pPr>
        <w:tabs>
          <w:tab w:val="left" w:pos="90"/>
        </w:tabs>
        <w:rPr>
          <w:rFonts w:ascii="Cambria" w:hAnsi="Cambria"/>
          <w:b/>
        </w:rPr>
      </w:pPr>
    </w:p>
    <w:p w14:paraId="2EAC5235" w14:textId="77777777" w:rsidR="003211DB" w:rsidRPr="00BF2527" w:rsidRDefault="00D21FB2" w:rsidP="00D27212">
      <w:pPr>
        <w:tabs>
          <w:tab w:val="left" w:pos="90"/>
        </w:tabs>
        <w:rPr>
          <w:rFonts w:ascii="Cambria" w:hAnsi="Cambria"/>
          <w:b/>
          <w:i/>
        </w:rPr>
      </w:pPr>
      <w:r w:rsidRPr="00BF2527">
        <w:rPr>
          <w:rFonts w:ascii="Cambria" w:hAnsi="Cambria"/>
          <w:b/>
          <w:i/>
        </w:rPr>
        <w:t xml:space="preserve">Week 2: </w:t>
      </w:r>
      <w:r w:rsidR="003211DB" w:rsidRPr="00BF2527">
        <w:rPr>
          <w:rFonts w:ascii="Cambria" w:hAnsi="Cambria"/>
          <w:b/>
          <w:i/>
        </w:rPr>
        <w:t xml:space="preserve">Origins of </w:t>
      </w:r>
      <w:r w:rsidR="00DD69B7" w:rsidRPr="00BF2527">
        <w:rPr>
          <w:rFonts w:ascii="Cambria" w:hAnsi="Cambria"/>
          <w:b/>
          <w:i/>
        </w:rPr>
        <w:t>Medical Anthropology</w:t>
      </w:r>
    </w:p>
    <w:p w14:paraId="347E59D0" w14:textId="62F88F84" w:rsidR="00BF2527" w:rsidRPr="008B3F4D" w:rsidRDefault="001D2C29" w:rsidP="00BF2527">
      <w:pPr>
        <w:tabs>
          <w:tab w:val="left" w:pos="90"/>
        </w:tabs>
        <w:rPr>
          <w:rFonts w:ascii="Cambria" w:hAnsi="Cambria"/>
          <w:b/>
        </w:rPr>
      </w:pPr>
      <w:r>
        <w:rPr>
          <w:rFonts w:ascii="Cambria" w:hAnsi="Cambria"/>
          <w:b/>
        </w:rPr>
        <w:t>February 3</w:t>
      </w:r>
    </w:p>
    <w:p w14:paraId="1393AB86" w14:textId="5EF873DB" w:rsidR="007277F1" w:rsidRPr="008B3F4D" w:rsidRDefault="007277F1" w:rsidP="00D27212">
      <w:pPr>
        <w:tabs>
          <w:tab w:val="left" w:pos="90"/>
        </w:tabs>
        <w:rPr>
          <w:rFonts w:ascii="Cambria" w:hAnsi="Cambria"/>
        </w:rPr>
      </w:pPr>
      <w:r w:rsidRPr="008B3F4D">
        <w:rPr>
          <w:rFonts w:ascii="Cambria" w:hAnsi="Cambria"/>
        </w:rPr>
        <w:t>Claude Levi-Strauss</w:t>
      </w:r>
      <w:r w:rsidR="00373195">
        <w:rPr>
          <w:rFonts w:ascii="Cambria" w:hAnsi="Cambria"/>
        </w:rPr>
        <w:t>. 1963.</w:t>
      </w:r>
      <w:r w:rsidRPr="008B3F4D">
        <w:rPr>
          <w:rFonts w:ascii="Cambria" w:hAnsi="Cambria"/>
        </w:rPr>
        <w:t xml:space="preserve"> </w:t>
      </w:r>
      <w:r w:rsidR="00C72948" w:rsidRPr="008B3F4D">
        <w:rPr>
          <w:rFonts w:ascii="Cambria" w:hAnsi="Cambria"/>
        </w:rPr>
        <w:t>“The Effectiveness of Symbols</w:t>
      </w:r>
      <w:r w:rsidR="00373195">
        <w:rPr>
          <w:rFonts w:ascii="Cambria" w:hAnsi="Cambria"/>
        </w:rPr>
        <w:t>.</w:t>
      </w:r>
      <w:r w:rsidR="00C72948" w:rsidRPr="008B3F4D">
        <w:rPr>
          <w:rFonts w:ascii="Cambria" w:hAnsi="Cambria"/>
        </w:rPr>
        <w:t>”</w:t>
      </w:r>
      <w:r w:rsidR="00373195">
        <w:rPr>
          <w:rFonts w:ascii="Cambria" w:hAnsi="Cambria"/>
        </w:rPr>
        <w:t xml:space="preserve"> In </w:t>
      </w:r>
      <w:r w:rsidR="00373195" w:rsidRPr="00373195">
        <w:rPr>
          <w:rFonts w:ascii="Cambria" w:hAnsi="Cambria"/>
          <w:i/>
        </w:rPr>
        <w:t>Structural Anthropology</w:t>
      </w:r>
      <w:r w:rsidR="00373195">
        <w:rPr>
          <w:rFonts w:ascii="Cambria" w:hAnsi="Cambria"/>
        </w:rPr>
        <w:t>. New York: Basic Books pp. 186-205</w:t>
      </w:r>
    </w:p>
    <w:p w14:paraId="2327EAD4" w14:textId="77777777" w:rsidR="000B5A9C" w:rsidRPr="008B3F4D" w:rsidRDefault="000B5A9C" w:rsidP="00D27212">
      <w:pPr>
        <w:tabs>
          <w:tab w:val="left" w:pos="90"/>
        </w:tabs>
        <w:rPr>
          <w:rFonts w:ascii="Cambria" w:hAnsi="Cambria"/>
        </w:rPr>
      </w:pPr>
    </w:p>
    <w:p w14:paraId="4D6894DE" w14:textId="7EC9AA35" w:rsidR="00D27212" w:rsidRPr="008B3F4D" w:rsidRDefault="00D27212" w:rsidP="00D27212">
      <w:pPr>
        <w:tabs>
          <w:tab w:val="left" w:pos="90"/>
        </w:tabs>
        <w:rPr>
          <w:rFonts w:ascii="Cambria" w:hAnsi="Cambria"/>
        </w:rPr>
      </w:pPr>
      <w:r w:rsidRPr="008B3F4D">
        <w:rPr>
          <w:rFonts w:ascii="Cambria" w:hAnsi="Cambria"/>
        </w:rPr>
        <w:t>Mary Douglas</w:t>
      </w:r>
      <w:r w:rsidR="00373195">
        <w:rPr>
          <w:rFonts w:ascii="Cambria" w:hAnsi="Cambria"/>
        </w:rPr>
        <w:t>. 1966.</w:t>
      </w:r>
      <w:r w:rsidRPr="008B3F4D">
        <w:rPr>
          <w:rFonts w:ascii="Cambria" w:hAnsi="Cambria"/>
        </w:rPr>
        <w:t xml:space="preserve"> </w:t>
      </w:r>
      <w:r w:rsidR="00A80A80" w:rsidRPr="008B3F4D">
        <w:rPr>
          <w:rFonts w:ascii="Cambria" w:hAnsi="Cambria"/>
          <w:i/>
        </w:rPr>
        <w:t>Purity and Danger</w:t>
      </w:r>
      <w:r w:rsidR="00373195">
        <w:rPr>
          <w:rFonts w:ascii="Cambria" w:hAnsi="Cambria"/>
          <w:i/>
        </w:rPr>
        <w:t>.</w:t>
      </w:r>
      <w:r w:rsidR="00A80A80" w:rsidRPr="008B3F4D">
        <w:rPr>
          <w:rFonts w:ascii="Cambria" w:hAnsi="Cambria"/>
        </w:rPr>
        <w:t xml:space="preserve"> </w:t>
      </w:r>
      <w:r w:rsidR="00373195">
        <w:rPr>
          <w:rFonts w:ascii="Cambria" w:hAnsi="Cambria"/>
        </w:rPr>
        <w:t xml:space="preserve">New York: Routledge. </w:t>
      </w:r>
      <w:r w:rsidR="00A80A80" w:rsidRPr="008B3F4D">
        <w:rPr>
          <w:rFonts w:ascii="Cambria" w:hAnsi="Cambria"/>
        </w:rPr>
        <w:t>excerpts</w:t>
      </w:r>
    </w:p>
    <w:p w14:paraId="4023D7EC" w14:textId="77777777" w:rsidR="000B5A9C" w:rsidRPr="008B3F4D" w:rsidRDefault="000B5A9C" w:rsidP="008A2B2D">
      <w:pPr>
        <w:rPr>
          <w:rFonts w:ascii="Cambria" w:hAnsi="Cambria" w:cs="Times New Roman"/>
        </w:rPr>
      </w:pPr>
    </w:p>
    <w:p w14:paraId="33BED555" w14:textId="52083D4C" w:rsidR="00E2028D" w:rsidRPr="008B3F4D" w:rsidRDefault="001D2C29" w:rsidP="008A2B2D">
      <w:pPr>
        <w:rPr>
          <w:rFonts w:ascii="Cambria" w:hAnsi="Cambria" w:cs="Times New Roman"/>
          <w:b/>
        </w:rPr>
      </w:pPr>
      <w:r>
        <w:rPr>
          <w:rFonts w:ascii="Cambria" w:hAnsi="Cambria" w:cs="Times New Roman"/>
          <w:b/>
        </w:rPr>
        <w:t>Febru</w:t>
      </w:r>
      <w:r w:rsidR="00E2028D" w:rsidRPr="008B3F4D">
        <w:rPr>
          <w:rFonts w:ascii="Cambria" w:hAnsi="Cambria" w:cs="Times New Roman"/>
          <w:b/>
        </w:rPr>
        <w:t xml:space="preserve">ary </w:t>
      </w:r>
      <w:r>
        <w:rPr>
          <w:rFonts w:ascii="Cambria" w:hAnsi="Cambria" w:cs="Times New Roman"/>
          <w:b/>
        </w:rPr>
        <w:t>5</w:t>
      </w:r>
    </w:p>
    <w:p w14:paraId="5FB2576F" w14:textId="4B6DB6C7" w:rsidR="000B5A9C" w:rsidRPr="008B3F4D" w:rsidRDefault="00093D8C" w:rsidP="008A2B2D">
      <w:pPr>
        <w:rPr>
          <w:rFonts w:ascii="Cambria" w:hAnsi="Cambria" w:cs="Times New Roman"/>
        </w:rPr>
      </w:pPr>
      <w:r>
        <w:rPr>
          <w:rFonts w:ascii="Cambria" w:hAnsi="Cambria" w:cs="Times New Roman"/>
        </w:rPr>
        <w:t xml:space="preserve">Nancy </w:t>
      </w:r>
      <w:r w:rsidR="008A2B2D" w:rsidRPr="008B3F4D">
        <w:rPr>
          <w:rFonts w:ascii="Cambria" w:hAnsi="Cambria" w:cs="Times New Roman"/>
        </w:rPr>
        <w:t>Scheper-Hug</w:t>
      </w:r>
      <w:r w:rsidR="00476B7F" w:rsidRPr="008B3F4D">
        <w:rPr>
          <w:rFonts w:ascii="Cambria" w:hAnsi="Cambria" w:cs="Times New Roman"/>
        </w:rPr>
        <w:t>h</w:t>
      </w:r>
      <w:r>
        <w:rPr>
          <w:rFonts w:ascii="Cambria" w:hAnsi="Cambria" w:cs="Times New Roman"/>
        </w:rPr>
        <w:t>es and Margaret</w:t>
      </w:r>
      <w:r w:rsidR="00476B7F" w:rsidRPr="008B3F4D">
        <w:rPr>
          <w:rFonts w:ascii="Cambria" w:hAnsi="Cambria" w:cs="Times New Roman"/>
        </w:rPr>
        <w:t xml:space="preserve"> </w:t>
      </w:r>
      <w:r w:rsidR="008A2B2D" w:rsidRPr="008B3F4D">
        <w:rPr>
          <w:rFonts w:ascii="Cambria" w:hAnsi="Cambria" w:cs="Times New Roman"/>
        </w:rPr>
        <w:t>Lock</w:t>
      </w:r>
      <w:r w:rsidR="008F0B1C">
        <w:rPr>
          <w:rFonts w:ascii="Cambria" w:hAnsi="Cambria" w:cs="Times New Roman"/>
        </w:rPr>
        <w:t>.</w:t>
      </w:r>
      <w:r w:rsidR="008A2B2D" w:rsidRPr="008B3F4D">
        <w:rPr>
          <w:rFonts w:ascii="Cambria" w:hAnsi="Cambria" w:cs="Times New Roman"/>
        </w:rPr>
        <w:t xml:space="preserve"> </w:t>
      </w:r>
      <w:r w:rsidR="007277F1" w:rsidRPr="008B3F4D">
        <w:rPr>
          <w:rFonts w:ascii="Cambria" w:hAnsi="Cambria" w:cs="Times New Roman"/>
        </w:rPr>
        <w:t>1987</w:t>
      </w:r>
      <w:r w:rsidR="008F0B1C">
        <w:rPr>
          <w:rFonts w:ascii="Cambria" w:hAnsi="Cambria" w:cs="Times New Roman"/>
        </w:rPr>
        <w:t>.</w:t>
      </w:r>
      <w:r w:rsidR="007277F1" w:rsidRPr="008B3F4D">
        <w:rPr>
          <w:rFonts w:ascii="Cambria" w:hAnsi="Cambria" w:cs="Times New Roman"/>
        </w:rPr>
        <w:t xml:space="preserve">  </w:t>
      </w:r>
      <w:r w:rsidR="008F0B1C">
        <w:rPr>
          <w:rFonts w:ascii="Cambria" w:hAnsi="Cambria" w:cs="Times New Roman"/>
        </w:rPr>
        <w:t>“The</w:t>
      </w:r>
      <w:r w:rsidR="007277F1" w:rsidRPr="008B3F4D">
        <w:rPr>
          <w:rFonts w:ascii="Cambria" w:hAnsi="Cambria" w:cs="Times New Roman"/>
        </w:rPr>
        <w:t xml:space="preserve"> Mindful Body: A Prolegomenon to Future Work in Medical Anthropology.</w:t>
      </w:r>
      <w:r w:rsidR="008F0B1C">
        <w:rPr>
          <w:rFonts w:ascii="Cambria" w:hAnsi="Cambria" w:cs="Times New Roman"/>
        </w:rPr>
        <w:t>”</w:t>
      </w:r>
      <w:r w:rsidR="007277F1" w:rsidRPr="008B3F4D">
        <w:rPr>
          <w:rFonts w:ascii="Cambria" w:hAnsi="Cambria" w:cs="Times New Roman"/>
        </w:rPr>
        <w:t xml:space="preserve"> </w:t>
      </w:r>
      <w:r w:rsidR="007277F1" w:rsidRPr="008F0B1C">
        <w:rPr>
          <w:rFonts w:ascii="Cambria" w:hAnsi="Cambria" w:cs="Times New Roman"/>
          <w:i/>
        </w:rPr>
        <w:t xml:space="preserve">Medical Anthropology Quarterly </w:t>
      </w:r>
      <w:r w:rsidR="007277F1" w:rsidRPr="008B3F4D">
        <w:rPr>
          <w:rFonts w:ascii="Cambria" w:hAnsi="Cambria" w:cs="Times New Roman"/>
        </w:rPr>
        <w:t>1(1)</w:t>
      </w:r>
      <w:r w:rsidR="008F0B1C">
        <w:rPr>
          <w:rFonts w:ascii="Cambria" w:hAnsi="Cambria" w:cs="Times New Roman"/>
        </w:rPr>
        <w:t>:6-41</w:t>
      </w:r>
      <w:r w:rsidR="007277F1" w:rsidRPr="008B3F4D">
        <w:rPr>
          <w:rFonts w:ascii="Cambria" w:hAnsi="Cambria" w:cs="Times New Roman"/>
        </w:rPr>
        <w:t xml:space="preserve">. </w:t>
      </w:r>
    </w:p>
    <w:p w14:paraId="1BA41681" w14:textId="4C9BA83D" w:rsidR="00D27212" w:rsidRPr="00E40F9D" w:rsidRDefault="008A2B2D" w:rsidP="00E40F9D">
      <w:pPr>
        <w:rPr>
          <w:rFonts w:ascii="Cambria" w:hAnsi="Cambria" w:cs="Times New Roman"/>
        </w:rPr>
      </w:pPr>
      <w:r w:rsidRPr="008B3F4D">
        <w:rPr>
          <w:rFonts w:ascii="Cambria" w:hAnsi="Cambria" w:cs="Times New Roman"/>
        </w:rPr>
        <w:lastRenderedPageBreak/>
        <w:t>Merrill Singer “Why Does Juan Garcia Have a Drinking Prob</w:t>
      </w:r>
      <w:r w:rsidR="00476B7F" w:rsidRPr="008B3F4D">
        <w:rPr>
          <w:rFonts w:ascii="Cambria" w:hAnsi="Cambria" w:cs="Times New Roman"/>
        </w:rPr>
        <w:t>l</w:t>
      </w:r>
      <w:r w:rsidRPr="008B3F4D">
        <w:rPr>
          <w:rFonts w:ascii="Cambria" w:hAnsi="Cambria" w:cs="Times New Roman"/>
        </w:rPr>
        <w:t>em?”</w:t>
      </w:r>
      <w:r w:rsidR="00373195">
        <w:rPr>
          <w:rFonts w:ascii="Cambria" w:hAnsi="Cambria" w:cs="Times New Roman"/>
        </w:rPr>
        <w:t xml:space="preserve"> </w:t>
      </w:r>
      <w:r w:rsidR="00373195" w:rsidRPr="008F0B1C">
        <w:rPr>
          <w:rFonts w:ascii="Cambria" w:hAnsi="Cambria" w:cs="Times New Roman"/>
          <w:i/>
        </w:rPr>
        <w:t>Medical Anthropology Quarterly</w:t>
      </w:r>
      <w:r w:rsidR="008F0B1C">
        <w:rPr>
          <w:rFonts w:ascii="Cambria" w:hAnsi="Cambria" w:cs="Times New Roman"/>
        </w:rPr>
        <w:t xml:space="preserve"> 14(1):77-108</w:t>
      </w:r>
    </w:p>
    <w:p w14:paraId="233924C4" w14:textId="77777777" w:rsidR="001E1F04" w:rsidRDefault="001E1F04" w:rsidP="00D27212">
      <w:pPr>
        <w:tabs>
          <w:tab w:val="left" w:pos="90"/>
        </w:tabs>
        <w:rPr>
          <w:rFonts w:ascii="Cambria" w:hAnsi="Cambria"/>
          <w:b/>
          <w:i/>
        </w:rPr>
      </w:pPr>
    </w:p>
    <w:p w14:paraId="01001B8C" w14:textId="77777777" w:rsidR="003211DB" w:rsidRPr="00BF2527" w:rsidRDefault="00D21FB2" w:rsidP="00D27212">
      <w:pPr>
        <w:tabs>
          <w:tab w:val="left" w:pos="90"/>
        </w:tabs>
        <w:rPr>
          <w:rFonts w:ascii="Cambria" w:hAnsi="Cambria"/>
          <w:b/>
          <w:i/>
        </w:rPr>
      </w:pPr>
      <w:r w:rsidRPr="00BF2527">
        <w:rPr>
          <w:rFonts w:ascii="Cambria" w:hAnsi="Cambria"/>
          <w:b/>
          <w:i/>
        </w:rPr>
        <w:t xml:space="preserve">Week 3: </w:t>
      </w:r>
      <w:r w:rsidR="003211DB" w:rsidRPr="00BF2527">
        <w:rPr>
          <w:rFonts w:ascii="Cambria" w:hAnsi="Cambria"/>
          <w:b/>
          <w:i/>
        </w:rPr>
        <w:t>Method</w:t>
      </w:r>
      <w:r w:rsidR="00DD69B7" w:rsidRPr="00BF2527">
        <w:rPr>
          <w:rFonts w:ascii="Cambria" w:hAnsi="Cambria"/>
          <w:b/>
          <w:i/>
        </w:rPr>
        <w:t xml:space="preserve"> in Medical Anthropology</w:t>
      </w:r>
    </w:p>
    <w:p w14:paraId="2C931CC7" w14:textId="2662FC8A" w:rsidR="00E2028D" w:rsidRPr="008B3F4D" w:rsidRDefault="00E2028D" w:rsidP="00D27212">
      <w:pPr>
        <w:tabs>
          <w:tab w:val="left" w:pos="90"/>
        </w:tabs>
        <w:rPr>
          <w:rFonts w:ascii="Cambria" w:hAnsi="Cambria"/>
          <w:b/>
        </w:rPr>
      </w:pPr>
      <w:r w:rsidRPr="008B3F4D">
        <w:rPr>
          <w:rFonts w:ascii="Cambria" w:hAnsi="Cambria"/>
          <w:b/>
        </w:rPr>
        <w:t xml:space="preserve">February </w:t>
      </w:r>
      <w:r w:rsidR="001D2C29">
        <w:rPr>
          <w:rFonts w:ascii="Cambria" w:hAnsi="Cambria"/>
          <w:b/>
        </w:rPr>
        <w:t>10</w:t>
      </w:r>
    </w:p>
    <w:p w14:paraId="7947D13D" w14:textId="2C348D2C" w:rsidR="00EB410C" w:rsidRPr="008B3F4D" w:rsidRDefault="008438AD" w:rsidP="00D27212">
      <w:pPr>
        <w:tabs>
          <w:tab w:val="left" w:pos="90"/>
        </w:tabs>
        <w:rPr>
          <w:rFonts w:ascii="Cambria" w:hAnsi="Cambria"/>
        </w:rPr>
      </w:pPr>
      <w:r w:rsidRPr="008B3F4D">
        <w:rPr>
          <w:rFonts w:ascii="Cambria" w:hAnsi="Cambria"/>
        </w:rPr>
        <w:t xml:space="preserve">Arthur </w:t>
      </w:r>
      <w:r w:rsidR="00FE3BED" w:rsidRPr="008B3F4D">
        <w:rPr>
          <w:rFonts w:ascii="Cambria" w:hAnsi="Cambria"/>
        </w:rPr>
        <w:t>Kleinman</w:t>
      </w:r>
      <w:r w:rsidRPr="008B3F4D">
        <w:rPr>
          <w:rFonts w:ascii="Cambria" w:hAnsi="Cambria"/>
        </w:rPr>
        <w:t>. 1988. The</w:t>
      </w:r>
      <w:r w:rsidR="00FE3BED" w:rsidRPr="008B3F4D">
        <w:rPr>
          <w:rFonts w:ascii="Cambria" w:hAnsi="Cambria"/>
        </w:rPr>
        <w:t xml:space="preserve"> </w:t>
      </w:r>
      <w:r w:rsidR="00EB410C" w:rsidRPr="008B3F4D">
        <w:rPr>
          <w:rFonts w:ascii="Cambria" w:hAnsi="Cambria"/>
        </w:rPr>
        <w:t>Illness Narrative</w:t>
      </w:r>
      <w:r w:rsidR="00FE3BED" w:rsidRPr="008B3F4D">
        <w:rPr>
          <w:rFonts w:ascii="Cambria" w:hAnsi="Cambria"/>
        </w:rPr>
        <w:t>s</w:t>
      </w:r>
      <w:r w:rsidR="00587BFA" w:rsidRPr="008B3F4D">
        <w:rPr>
          <w:rFonts w:ascii="Cambria" w:hAnsi="Cambria"/>
        </w:rPr>
        <w:t>. Chapters 1, 2, 15</w:t>
      </w:r>
    </w:p>
    <w:p w14:paraId="2A7E512E" w14:textId="77777777" w:rsidR="00E2028D" w:rsidRPr="008B3F4D" w:rsidRDefault="00E2028D" w:rsidP="00D27212">
      <w:pPr>
        <w:tabs>
          <w:tab w:val="left" w:pos="90"/>
        </w:tabs>
        <w:rPr>
          <w:rFonts w:ascii="Cambria" w:hAnsi="Cambria"/>
        </w:rPr>
      </w:pPr>
    </w:p>
    <w:p w14:paraId="4AFD0E54" w14:textId="40B6151D" w:rsidR="00E2028D" w:rsidRPr="008B3F4D" w:rsidRDefault="00E2028D" w:rsidP="00D27212">
      <w:pPr>
        <w:tabs>
          <w:tab w:val="left" w:pos="90"/>
        </w:tabs>
        <w:rPr>
          <w:rFonts w:ascii="Cambria" w:hAnsi="Cambria"/>
          <w:b/>
        </w:rPr>
      </w:pPr>
      <w:r w:rsidRPr="008B3F4D">
        <w:rPr>
          <w:rFonts w:ascii="Cambria" w:hAnsi="Cambria"/>
          <w:b/>
        </w:rPr>
        <w:t xml:space="preserve">February </w:t>
      </w:r>
      <w:r w:rsidR="001D2C29">
        <w:rPr>
          <w:rFonts w:ascii="Cambria" w:hAnsi="Cambria"/>
          <w:b/>
        </w:rPr>
        <w:t>12</w:t>
      </w:r>
    </w:p>
    <w:p w14:paraId="771895EA" w14:textId="3FBCB31B" w:rsidR="00587BFA" w:rsidRPr="008B3F4D" w:rsidRDefault="00587BFA" w:rsidP="00D27212">
      <w:pPr>
        <w:tabs>
          <w:tab w:val="left" w:pos="90"/>
        </w:tabs>
        <w:rPr>
          <w:rFonts w:ascii="Cambria" w:eastAsia="Times New Roman" w:hAnsi="Cambria" w:cs="Times New Roman"/>
        </w:rPr>
      </w:pPr>
      <w:r w:rsidRPr="008B3F4D">
        <w:rPr>
          <w:rFonts w:ascii="Cambria" w:hAnsi="Cambria"/>
        </w:rPr>
        <w:t xml:space="preserve">Clifford Geertz. 1973. “Thick Description: Toward an Interpretive Theory of Culture.” </w:t>
      </w:r>
      <w:r w:rsidR="00091C34" w:rsidRPr="008B3F4D">
        <w:rPr>
          <w:rFonts w:ascii="Cambria" w:hAnsi="Cambria"/>
        </w:rPr>
        <w:t xml:space="preserve">In </w:t>
      </w:r>
      <w:r w:rsidR="00091C34" w:rsidRPr="008B3F4D">
        <w:rPr>
          <w:rFonts w:ascii="Cambria" w:eastAsia="Times New Roman" w:hAnsi="Cambria" w:cs="Times New Roman"/>
          <w:bCs/>
          <w:i/>
        </w:rPr>
        <w:t>The Interpretation of Cultures: Selected essays.</w:t>
      </w:r>
      <w:r w:rsidR="00091C34" w:rsidRPr="008B3F4D">
        <w:rPr>
          <w:rFonts w:ascii="Cambria" w:eastAsia="Times New Roman" w:hAnsi="Cambria" w:cs="Times New Roman"/>
          <w:i/>
        </w:rPr>
        <w:t xml:space="preserve"> </w:t>
      </w:r>
      <w:r w:rsidR="00091C34" w:rsidRPr="008B3F4D">
        <w:rPr>
          <w:rFonts w:ascii="Cambria" w:eastAsia="Times New Roman" w:hAnsi="Cambria" w:cs="Times New Roman"/>
        </w:rPr>
        <w:t>New York: Basic Books</w:t>
      </w:r>
    </w:p>
    <w:p w14:paraId="6A8DCF1C" w14:textId="77777777" w:rsidR="00E2028D" w:rsidRPr="008B3F4D" w:rsidRDefault="00E2028D" w:rsidP="00D27212">
      <w:pPr>
        <w:tabs>
          <w:tab w:val="left" w:pos="90"/>
        </w:tabs>
        <w:rPr>
          <w:rFonts w:ascii="Cambria" w:hAnsi="Cambria"/>
        </w:rPr>
      </w:pPr>
    </w:p>
    <w:p w14:paraId="67CF3E4F" w14:textId="21E02D36" w:rsidR="006F305E" w:rsidRPr="008B3F4D" w:rsidRDefault="008F0B1C" w:rsidP="00D27212">
      <w:pPr>
        <w:tabs>
          <w:tab w:val="left" w:pos="90"/>
        </w:tabs>
        <w:rPr>
          <w:rFonts w:ascii="Cambria" w:hAnsi="Cambria"/>
        </w:rPr>
      </w:pPr>
      <w:r>
        <w:rPr>
          <w:rFonts w:ascii="Cambria" w:hAnsi="Cambria"/>
        </w:rPr>
        <w:t xml:space="preserve">Philippe </w:t>
      </w:r>
      <w:proofErr w:type="spellStart"/>
      <w:r>
        <w:rPr>
          <w:rFonts w:ascii="Cambria" w:hAnsi="Cambria"/>
        </w:rPr>
        <w:t>Bourgois</w:t>
      </w:r>
      <w:proofErr w:type="spellEnd"/>
      <w:r>
        <w:rPr>
          <w:rFonts w:ascii="Cambria" w:hAnsi="Cambria"/>
        </w:rPr>
        <w:t xml:space="preserve">. 1998. “Just Another Night in the Shooting Gallery.” </w:t>
      </w:r>
      <w:r w:rsidRPr="008F0B1C">
        <w:rPr>
          <w:rFonts w:ascii="Cambria" w:hAnsi="Cambria"/>
          <w:i/>
        </w:rPr>
        <w:t>Theory, Culture and Society</w:t>
      </w:r>
      <w:r>
        <w:rPr>
          <w:rFonts w:ascii="Cambria" w:hAnsi="Cambria"/>
        </w:rPr>
        <w:t xml:space="preserve"> 15(2):37-66</w:t>
      </w:r>
    </w:p>
    <w:p w14:paraId="5D4F6646" w14:textId="77777777" w:rsidR="00E2028D" w:rsidRPr="008B3F4D" w:rsidRDefault="00E2028D" w:rsidP="00D27212">
      <w:pPr>
        <w:tabs>
          <w:tab w:val="left" w:pos="90"/>
        </w:tabs>
        <w:rPr>
          <w:rFonts w:ascii="Cambria" w:hAnsi="Cambria"/>
        </w:rPr>
      </w:pPr>
    </w:p>
    <w:p w14:paraId="1988F803" w14:textId="6004AD9A" w:rsidR="008A266E" w:rsidRPr="008B3F4D" w:rsidRDefault="008A266E" w:rsidP="00D27212">
      <w:pPr>
        <w:tabs>
          <w:tab w:val="left" w:pos="90"/>
        </w:tabs>
        <w:rPr>
          <w:rFonts w:ascii="Cambria" w:hAnsi="Cambria"/>
        </w:rPr>
      </w:pPr>
      <w:r w:rsidRPr="008B3F4D">
        <w:rPr>
          <w:rFonts w:ascii="Cambria" w:hAnsi="Cambria"/>
        </w:rPr>
        <w:t xml:space="preserve">Philippe </w:t>
      </w:r>
      <w:proofErr w:type="spellStart"/>
      <w:r w:rsidRPr="008B3F4D">
        <w:rPr>
          <w:rFonts w:ascii="Cambria" w:hAnsi="Cambria"/>
        </w:rPr>
        <w:t>Bourgois</w:t>
      </w:r>
      <w:proofErr w:type="spellEnd"/>
      <w:r w:rsidRPr="008B3F4D">
        <w:rPr>
          <w:rFonts w:ascii="Cambria" w:hAnsi="Cambria"/>
        </w:rPr>
        <w:t xml:space="preserve">. 1999. “Theory, Method and Power in Drug and HIV-Prevention Research: A Participant-Observer’s Critique.” </w:t>
      </w:r>
      <w:r w:rsidRPr="008F0B1C">
        <w:rPr>
          <w:rFonts w:ascii="Cambria" w:hAnsi="Cambria"/>
          <w:i/>
        </w:rPr>
        <w:t>Substance Use and Misuse</w:t>
      </w:r>
      <w:r w:rsidRPr="008B3F4D">
        <w:rPr>
          <w:rFonts w:ascii="Cambria" w:hAnsi="Cambria"/>
        </w:rPr>
        <w:t xml:space="preserve"> 34(14):2155-2172</w:t>
      </w:r>
    </w:p>
    <w:p w14:paraId="1496411B" w14:textId="77777777" w:rsidR="003211DB" w:rsidRPr="008B3F4D" w:rsidRDefault="003211DB" w:rsidP="00D27212">
      <w:pPr>
        <w:tabs>
          <w:tab w:val="left" w:pos="90"/>
        </w:tabs>
        <w:rPr>
          <w:rFonts w:ascii="Cambria" w:hAnsi="Cambria"/>
          <w:b/>
        </w:rPr>
      </w:pPr>
    </w:p>
    <w:p w14:paraId="634C6B91" w14:textId="77777777" w:rsidR="003211DB" w:rsidRPr="00BF2527" w:rsidRDefault="00D21FB2" w:rsidP="00D27212">
      <w:pPr>
        <w:tabs>
          <w:tab w:val="left" w:pos="90"/>
        </w:tabs>
        <w:rPr>
          <w:rFonts w:ascii="Cambria" w:hAnsi="Cambria"/>
          <w:b/>
          <w:i/>
        </w:rPr>
      </w:pPr>
      <w:r w:rsidRPr="00BF2527">
        <w:rPr>
          <w:rFonts w:ascii="Cambria" w:hAnsi="Cambria"/>
          <w:b/>
          <w:i/>
        </w:rPr>
        <w:t xml:space="preserve">Week 4: </w:t>
      </w:r>
      <w:r w:rsidR="003211DB" w:rsidRPr="00BF2527">
        <w:rPr>
          <w:rFonts w:ascii="Cambria" w:hAnsi="Cambria"/>
          <w:b/>
          <w:i/>
        </w:rPr>
        <w:t>What is the Body</w:t>
      </w:r>
      <w:r w:rsidR="00D27212" w:rsidRPr="00BF2527">
        <w:rPr>
          <w:rFonts w:ascii="Cambria" w:hAnsi="Cambria"/>
          <w:b/>
          <w:i/>
        </w:rPr>
        <w:t xml:space="preserve">, </w:t>
      </w:r>
      <w:r w:rsidR="003211DB" w:rsidRPr="00BF2527">
        <w:rPr>
          <w:rFonts w:ascii="Cambria" w:hAnsi="Cambria"/>
          <w:b/>
          <w:i/>
        </w:rPr>
        <w:t>Disease and Health</w:t>
      </w:r>
      <w:r w:rsidR="00D27212" w:rsidRPr="00BF2527">
        <w:rPr>
          <w:rFonts w:ascii="Cambria" w:hAnsi="Cambria"/>
          <w:b/>
          <w:i/>
        </w:rPr>
        <w:t>?</w:t>
      </w:r>
    </w:p>
    <w:p w14:paraId="4A1363FF" w14:textId="48D83848" w:rsidR="00E2028D" w:rsidRPr="008B3F4D" w:rsidRDefault="00E2028D" w:rsidP="00D27212">
      <w:pPr>
        <w:tabs>
          <w:tab w:val="left" w:pos="90"/>
        </w:tabs>
        <w:rPr>
          <w:rFonts w:ascii="Cambria" w:hAnsi="Cambria"/>
          <w:b/>
        </w:rPr>
      </w:pPr>
      <w:r w:rsidRPr="008B3F4D">
        <w:rPr>
          <w:rFonts w:ascii="Cambria" w:hAnsi="Cambria"/>
          <w:b/>
        </w:rPr>
        <w:t>February 1</w:t>
      </w:r>
      <w:r w:rsidR="001D2C29">
        <w:rPr>
          <w:rFonts w:ascii="Cambria" w:hAnsi="Cambria"/>
          <w:b/>
        </w:rPr>
        <w:t>9 (No class President’s Day February 17)</w:t>
      </w:r>
    </w:p>
    <w:p w14:paraId="05C793D0" w14:textId="37A2DFDF" w:rsidR="00C72948" w:rsidRPr="008B3F4D" w:rsidRDefault="00C72948" w:rsidP="00C72948">
      <w:pPr>
        <w:rPr>
          <w:rFonts w:ascii="Cambria" w:hAnsi="Cambria" w:cs="Times New Roman"/>
        </w:rPr>
      </w:pPr>
      <w:r w:rsidRPr="008B3F4D">
        <w:rPr>
          <w:rFonts w:ascii="Cambria" w:hAnsi="Cambria" w:cs="Times New Roman"/>
        </w:rPr>
        <w:t xml:space="preserve">Susan Sontag. </w:t>
      </w:r>
      <w:r w:rsidR="008F0B1C">
        <w:rPr>
          <w:rFonts w:ascii="Cambria" w:hAnsi="Cambria" w:cs="Times New Roman"/>
        </w:rPr>
        <w:t xml:space="preserve">1978. </w:t>
      </w:r>
      <w:r w:rsidRPr="008F0B1C">
        <w:rPr>
          <w:rFonts w:ascii="Cambria" w:hAnsi="Cambria" w:cs="Times New Roman"/>
          <w:i/>
        </w:rPr>
        <w:t>Illness as Metaphor</w:t>
      </w:r>
      <w:r w:rsidR="008F0B1C">
        <w:rPr>
          <w:rFonts w:ascii="Cambria" w:hAnsi="Cambria" w:cs="Times New Roman"/>
        </w:rPr>
        <w:t>.</w:t>
      </w:r>
      <w:r w:rsidRPr="008B3F4D">
        <w:rPr>
          <w:rFonts w:ascii="Cambria" w:hAnsi="Cambria" w:cs="Times New Roman"/>
        </w:rPr>
        <w:t xml:space="preserve"> New York: Vintage</w:t>
      </w:r>
    </w:p>
    <w:p w14:paraId="547E48E2" w14:textId="77777777" w:rsidR="00C72948" w:rsidRPr="008B3F4D" w:rsidRDefault="00C72948" w:rsidP="00C72948">
      <w:pPr>
        <w:rPr>
          <w:rFonts w:ascii="Cambria" w:eastAsia="Times New Roman" w:hAnsi="Cambria" w:cs="Times New Roman"/>
        </w:rPr>
      </w:pPr>
    </w:p>
    <w:p w14:paraId="0BBEFA65" w14:textId="77777777" w:rsidR="00D367BB" w:rsidRPr="008B3F4D" w:rsidRDefault="00D367BB" w:rsidP="00C72948">
      <w:pPr>
        <w:rPr>
          <w:rFonts w:ascii="Cambria" w:hAnsi="Cambria" w:cs="Times New Roman"/>
        </w:rPr>
      </w:pPr>
      <w:r w:rsidRPr="008B3F4D">
        <w:rPr>
          <w:rFonts w:ascii="Cambria" w:hAnsi="Cambria"/>
        </w:rPr>
        <w:t xml:space="preserve">Thomas </w:t>
      </w:r>
      <w:proofErr w:type="spellStart"/>
      <w:r w:rsidRPr="008B3F4D">
        <w:rPr>
          <w:rFonts w:ascii="Cambria" w:hAnsi="Cambria"/>
        </w:rPr>
        <w:t>Csordas</w:t>
      </w:r>
      <w:proofErr w:type="spellEnd"/>
      <w:r w:rsidRPr="008B3F4D">
        <w:rPr>
          <w:rFonts w:ascii="Cambria" w:hAnsi="Cambria"/>
        </w:rPr>
        <w:t xml:space="preserve">. 1993. “Somatic Modes of Attention.” </w:t>
      </w:r>
      <w:r w:rsidRPr="008F0B1C">
        <w:rPr>
          <w:rFonts w:ascii="Cambria" w:hAnsi="Cambria"/>
          <w:i/>
        </w:rPr>
        <w:t>Cultural Anthropology</w:t>
      </w:r>
      <w:r w:rsidRPr="008B3F4D">
        <w:rPr>
          <w:rFonts w:ascii="Cambria" w:hAnsi="Cambria"/>
        </w:rPr>
        <w:t xml:space="preserve"> 8(2):135-156</w:t>
      </w:r>
    </w:p>
    <w:p w14:paraId="3898A492" w14:textId="60497E0F" w:rsidR="00D367BB" w:rsidRDefault="00D367BB" w:rsidP="00C72948">
      <w:pPr>
        <w:rPr>
          <w:rFonts w:ascii="Cambria" w:eastAsia="Times New Roman" w:hAnsi="Cambria" w:cs="Times New Roman"/>
          <w:b/>
        </w:rPr>
      </w:pPr>
    </w:p>
    <w:p w14:paraId="7E75F277" w14:textId="76DA6422" w:rsidR="001D2C29" w:rsidRPr="001D2C29" w:rsidRDefault="001D2C29" w:rsidP="001D2C29">
      <w:pPr>
        <w:tabs>
          <w:tab w:val="left" w:pos="90"/>
        </w:tabs>
        <w:rPr>
          <w:rFonts w:ascii="Cambria" w:hAnsi="Cambria"/>
          <w:b/>
          <w:i/>
        </w:rPr>
      </w:pPr>
      <w:r w:rsidRPr="00BF2527">
        <w:rPr>
          <w:rFonts w:ascii="Cambria" w:hAnsi="Cambria"/>
          <w:b/>
          <w:i/>
        </w:rPr>
        <w:t xml:space="preserve">Week 5: </w:t>
      </w:r>
      <w:r>
        <w:rPr>
          <w:rFonts w:ascii="Cambria" w:hAnsi="Cambria"/>
          <w:b/>
          <w:i/>
        </w:rPr>
        <w:t xml:space="preserve">Social </w:t>
      </w:r>
      <w:r w:rsidRPr="00BF2527">
        <w:rPr>
          <w:rFonts w:ascii="Cambria" w:hAnsi="Cambria"/>
          <w:b/>
          <w:i/>
        </w:rPr>
        <w:t>Structure and the Self</w:t>
      </w:r>
    </w:p>
    <w:p w14:paraId="6B79CA80" w14:textId="3E70551E" w:rsidR="00E2028D" w:rsidRPr="008B3F4D" w:rsidRDefault="00E2028D" w:rsidP="00C72948">
      <w:pPr>
        <w:rPr>
          <w:rFonts w:ascii="Cambria" w:eastAsia="Times New Roman" w:hAnsi="Cambria" w:cs="Times New Roman"/>
          <w:b/>
        </w:rPr>
      </w:pPr>
      <w:r w:rsidRPr="008B3F4D">
        <w:rPr>
          <w:rFonts w:ascii="Cambria" w:eastAsia="Times New Roman" w:hAnsi="Cambria" w:cs="Times New Roman"/>
          <w:b/>
        </w:rPr>
        <w:t xml:space="preserve">February </w:t>
      </w:r>
      <w:r w:rsidR="001D2C29">
        <w:rPr>
          <w:rFonts w:ascii="Cambria" w:eastAsia="Times New Roman" w:hAnsi="Cambria" w:cs="Times New Roman"/>
          <w:b/>
        </w:rPr>
        <w:t>24</w:t>
      </w:r>
    </w:p>
    <w:p w14:paraId="52EE5180" w14:textId="69CBAD24" w:rsidR="00C72948" w:rsidRPr="008B3F4D" w:rsidRDefault="00C72948" w:rsidP="00C72948">
      <w:pPr>
        <w:rPr>
          <w:rFonts w:ascii="Cambria" w:eastAsia="Times New Roman" w:hAnsi="Cambria" w:cs="Times New Roman"/>
        </w:rPr>
      </w:pPr>
      <w:proofErr w:type="spellStart"/>
      <w:r w:rsidRPr="008B3F4D">
        <w:rPr>
          <w:rFonts w:ascii="Cambria" w:eastAsia="Times New Roman" w:hAnsi="Cambria" w:cs="Times New Roman"/>
        </w:rPr>
        <w:t>Comaroff</w:t>
      </w:r>
      <w:proofErr w:type="spellEnd"/>
      <w:r w:rsidRPr="008B3F4D">
        <w:rPr>
          <w:rFonts w:ascii="Cambria" w:eastAsia="Times New Roman" w:hAnsi="Cambria" w:cs="Times New Roman"/>
        </w:rPr>
        <w:t xml:space="preserve">, Jean. 1993. “The Diseased Heart of Africa: Medicine, Colonialism and the Black Body.” In </w:t>
      </w:r>
      <w:r w:rsidRPr="008F0B1C">
        <w:rPr>
          <w:rFonts w:ascii="Cambria" w:eastAsia="Times New Roman" w:hAnsi="Cambria" w:cs="Times New Roman"/>
          <w:i/>
        </w:rPr>
        <w:t>Knowledge, Power, and Practice: The Anthropology of Medicine and Everyday Life</w:t>
      </w:r>
      <w:r w:rsidRPr="008B3F4D">
        <w:rPr>
          <w:rFonts w:ascii="Cambria" w:eastAsia="Times New Roman" w:hAnsi="Cambria" w:cs="Times New Roman"/>
        </w:rPr>
        <w:t xml:space="preserve">, </w:t>
      </w:r>
      <w:proofErr w:type="spellStart"/>
      <w:r w:rsidRPr="008B3F4D">
        <w:rPr>
          <w:rFonts w:ascii="Cambria" w:eastAsia="Times New Roman" w:hAnsi="Cambria" w:cs="Times New Roman"/>
        </w:rPr>
        <w:t>Lin</w:t>
      </w:r>
      <w:r w:rsidR="00AA32AF" w:rsidRPr="008B3F4D">
        <w:rPr>
          <w:rFonts w:ascii="Cambria" w:eastAsia="Times New Roman" w:hAnsi="Cambria" w:cs="Times New Roman"/>
        </w:rPr>
        <w:t>denbaum</w:t>
      </w:r>
      <w:proofErr w:type="spellEnd"/>
      <w:r w:rsidR="00AA32AF" w:rsidRPr="008B3F4D">
        <w:rPr>
          <w:rFonts w:ascii="Cambria" w:eastAsia="Times New Roman" w:hAnsi="Cambria" w:cs="Times New Roman"/>
        </w:rPr>
        <w:t xml:space="preserve"> and Lock,</w:t>
      </w:r>
      <w:r w:rsidR="008F0B1C">
        <w:rPr>
          <w:rFonts w:ascii="Cambria" w:eastAsia="Times New Roman" w:hAnsi="Cambria" w:cs="Times New Roman"/>
        </w:rPr>
        <w:t xml:space="preserve"> Eds.,</w:t>
      </w:r>
      <w:r w:rsidR="00AA32AF" w:rsidRPr="008B3F4D">
        <w:rPr>
          <w:rFonts w:ascii="Cambria" w:eastAsia="Times New Roman" w:hAnsi="Cambria" w:cs="Times New Roman"/>
        </w:rPr>
        <w:t xml:space="preserve"> 305-</w:t>
      </w:r>
      <w:r w:rsidRPr="008B3F4D">
        <w:rPr>
          <w:rFonts w:ascii="Cambria" w:eastAsia="Times New Roman" w:hAnsi="Cambria" w:cs="Times New Roman"/>
        </w:rPr>
        <w:t>329. Berkeley, CA: University of California Press.</w:t>
      </w:r>
    </w:p>
    <w:p w14:paraId="1BB97AE3" w14:textId="77777777" w:rsidR="00D367BB" w:rsidRPr="008B3F4D" w:rsidRDefault="00D367BB" w:rsidP="00C72948">
      <w:pPr>
        <w:rPr>
          <w:rFonts w:ascii="Cambria" w:hAnsi="Cambria" w:cs="Times New Roman"/>
        </w:rPr>
      </w:pPr>
    </w:p>
    <w:p w14:paraId="35AC12B5" w14:textId="6331381F" w:rsidR="003211DB" w:rsidRPr="008B3F4D" w:rsidRDefault="00093D8C" w:rsidP="00EB410C">
      <w:pPr>
        <w:rPr>
          <w:rFonts w:ascii="Cambria" w:hAnsi="Cambria" w:cs="Times New Roman"/>
        </w:rPr>
      </w:pPr>
      <w:r>
        <w:rPr>
          <w:rFonts w:ascii="Cambria" w:hAnsi="Cambria" w:cs="Times New Roman"/>
        </w:rPr>
        <w:t>Margaret Lock</w:t>
      </w:r>
      <w:r w:rsidR="007277F1" w:rsidRPr="008B3F4D">
        <w:rPr>
          <w:rFonts w:ascii="Cambria" w:hAnsi="Cambria" w:cs="Times New Roman"/>
        </w:rPr>
        <w:t>. 2015</w:t>
      </w:r>
      <w:r>
        <w:rPr>
          <w:rFonts w:ascii="Cambria" w:hAnsi="Cambria" w:cs="Times New Roman"/>
        </w:rPr>
        <w:t>.</w:t>
      </w:r>
      <w:r w:rsidR="007277F1" w:rsidRPr="008B3F4D">
        <w:rPr>
          <w:rFonts w:ascii="Cambria" w:hAnsi="Cambria" w:cs="Times New Roman"/>
        </w:rPr>
        <w:t xml:space="preserve">  Comprehending the Body the in Era of the Epigenome. </w:t>
      </w:r>
      <w:r w:rsidR="007277F1" w:rsidRPr="008F0B1C">
        <w:rPr>
          <w:rFonts w:ascii="Cambria" w:hAnsi="Cambria" w:cs="Times New Roman"/>
          <w:i/>
        </w:rPr>
        <w:t>Current Anthropology</w:t>
      </w:r>
      <w:r w:rsidR="007277F1" w:rsidRPr="008B3F4D">
        <w:rPr>
          <w:rFonts w:ascii="Cambria" w:hAnsi="Cambria" w:cs="Times New Roman"/>
        </w:rPr>
        <w:t xml:space="preserve"> 56(2). </w:t>
      </w:r>
    </w:p>
    <w:p w14:paraId="033CAD4F" w14:textId="77777777" w:rsidR="007277F1" w:rsidRPr="008B3F4D" w:rsidRDefault="007277F1" w:rsidP="00D27212">
      <w:pPr>
        <w:tabs>
          <w:tab w:val="left" w:pos="90"/>
        </w:tabs>
        <w:rPr>
          <w:rFonts w:ascii="Cambria" w:hAnsi="Cambria"/>
          <w:b/>
        </w:rPr>
      </w:pPr>
    </w:p>
    <w:p w14:paraId="3ACAF0A0" w14:textId="470A9281" w:rsidR="00E2028D" w:rsidRPr="008B3F4D" w:rsidRDefault="00E2028D" w:rsidP="00CF3EB0">
      <w:pPr>
        <w:tabs>
          <w:tab w:val="left" w:pos="90"/>
        </w:tabs>
        <w:rPr>
          <w:rFonts w:ascii="Cambria" w:hAnsi="Cambria"/>
        </w:rPr>
      </w:pPr>
      <w:r w:rsidRPr="008B3F4D">
        <w:rPr>
          <w:rFonts w:ascii="Cambria" w:hAnsi="Cambria"/>
          <w:b/>
        </w:rPr>
        <w:t>February 2</w:t>
      </w:r>
      <w:r w:rsidR="001D2C29">
        <w:rPr>
          <w:rFonts w:ascii="Cambria" w:hAnsi="Cambria"/>
          <w:b/>
        </w:rPr>
        <w:t>6</w:t>
      </w:r>
      <w:r w:rsidRPr="008B3F4D">
        <w:rPr>
          <w:rFonts w:ascii="Cambria" w:hAnsi="Cambria"/>
        </w:rPr>
        <w:t xml:space="preserve"> </w:t>
      </w:r>
    </w:p>
    <w:p w14:paraId="7FEAD19F" w14:textId="77777777" w:rsidR="00901FA3" w:rsidRPr="008B3F4D" w:rsidRDefault="00901FA3" w:rsidP="00CF3EB0">
      <w:pPr>
        <w:tabs>
          <w:tab w:val="left" w:pos="90"/>
        </w:tabs>
        <w:rPr>
          <w:rFonts w:ascii="Cambria" w:hAnsi="Cambria"/>
          <w:i/>
        </w:rPr>
      </w:pPr>
      <w:r w:rsidRPr="008B3F4D">
        <w:rPr>
          <w:rFonts w:ascii="Cambria" w:hAnsi="Cambria"/>
          <w:i/>
        </w:rPr>
        <w:t xml:space="preserve">Guest Lecture: Kim Hopper, </w:t>
      </w:r>
      <w:proofErr w:type="spellStart"/>
      <w:r w:rsidRPr="008B3F4D">
        <w:rPr>
          <w:rFonts w:ascii="Cambria" w:hAnsi="Cambria"/>
          <w:i/>
        </w:rPr>
        <w:t>Sociomedical</w:t>
      </w:r>
      <w:proofErr w:type="spellEnd"/>
      <w:r w:rsidRPr="008B3F4D">
        <w:rPr>
          <w:rFonts w:ascii="Cambria" w:hAnsi="Cambria"/>
          <w:i/>
        </w:rPr>
        <w:t xml:space="preserve"> Sciences, Columbia University</w:t>
      </w:r>
    </w:p>
    <w:p w14:paraId="6E78D02C" w14:textId="7242E4BC" w:rsidR="00CF3EB0" w:rsidRPr="008B3F4D" w:rsidRDefault="00CF3EB0" w:rsidP="00CF3EB0">
      <w:pPr>
        <w:tabs>
          <w:tab w:val="left" w:pos="90"/>
        </w:tabs>
        <w:rPr>
          <w:rFonts w:ascii="Cambria" w:hAnsi="Cambria"/>
        </w:rPr>
      </w:pPr>
      <w:r w:rsidRPr="008B3F4D">
        <w:rPr>
          <w:rFonts w:ascii="Cambria" w:hAnsi="Cambria"/>
        </w:rPr>
        <w:t>Kim Hopper</w:t>
      </w:r>
      <w:r w:rsidR="00093D8C">
        <w:rPr>
          <w:rFonts w:ascii="Cambria" w:hAnsi="Cambria"/>
        </w:rPr>
        <w:t>.</w:t>
      </w:r>
      <w:r w:rsidRPr="008B3F4D">
        <w:rPr>
          <w:rFonts w:ascii="Cambria" w:hAnsi="Cambria"/>
        </w:rPr>
        <w:t xml:space="preserve"> 1994. “Homelessness, Severe Mental Illness, and the Institutional Circuit.” </w:t>
      </w:r>
      <w:r w:rsidRPr="00BD2CBE">
        <w:rPr>
          <w:rFonts w:ascii="Cambria" w:hAnsi="Cambria"/>
          <w:i/>
        </w:rPr>
        <w:t>Psychiatric Services</w:t>
      </w:r>
      <w:r w:rsidRPr="008B3F4D">
        <w:rPr>
          <w:rFonts w:ascii="Cambria" w:hAnsi="Cambria"/>
        </w:rPr>
        <w:t xml:space="preserve"> 48:659-665</w:t>
      </w:r>
    </w:p>
    <w:p w14:paraId="2BD71B4D" w14:textId="77777777" w:rsidR="00CF3EB0" w:rsidRPr="008B3F4D" w:rsidRDefault="00CF3EB0" w:rsidP="00CF3EB0">
      <w:pPr>
        <w:widowControl w:val="0"/>
        <w:autoSpaceDE w:val="0"/>
        <w:autoSpaceDN w:val="0"/>
        <w:adjustRightInd w:val="0"/>
        <w:rPr>
          <w:rFonts w:ascii="Cambria" w:hAnsi="Cambria"/>
        </w:rPr>
      </w:pPr>
    </w:p>
    <w:p w14:paraId="763F216D" w14:textId="2436C403" w:rsidR="003211DB" w:rsidRDefault="00D27212" w:rsidP="00CF3EB0">
      <w:pPr>
        <w:widowControl w:val="0"/>
        <w:autoSpaceDE w:val="0"/>
        <w:autoSpaceDN w:val="0"/>
        <w:adjustRightInd w:val="0"/>
        <w:rPr>
          <w:rFonts w:ascii="Cambria" w:hAnsi="Cambria" w:cs="Times New Roman"/>
        </w:rPr>
      </w:pPr>
      <w:r w:rsidRPr="008B3F4D">
        <w:rPr>
          <w:rFonts w:ascii="Cambria" w:hAnsi="Cambria"/>
        </w:rPr>
        <w:t>Kim Hopper</w:t>
      </w:r>
      <w:r w:rsidR="00093D8C">
        <w:rPr>
          <w:rFonts w:ascii="Cambria" w:hAnsi="Cambria"/>
        </w:rPr>
        <w:t>.</w:t>
      </w:r>
      <w:r w:rsidR="00CF3EB0" w:rsidRPr="008B3F4D">
        <w:rPr>
          <w:rFonts w:ascii="Cambria" w:hAnsi="Cambria"/>
        </w:rPr>
        <w:t xml:space="preserve"> 2007</w:t>
      </w:r>
      <w:r w:rsidR="00093D8C">
        <w:rPr>
          <w:rFonts w:ascii="Cambria" w:hAnsi="Cambria"/>
        </w:rPr>
        <w:t>.</w:t>
      </w:r>
      <w:r w:rsidR="00CF3EB0" w:rsidRPr="008B3F4D">
        <w:rPr>
          <w:rFonts w:ascii="Cambria" w:hAnsi="Cambria"/>
        </w:rPr>
        <w:t xml:space="preserve"> “</w:t>
      </w:r>
      <w:r w:rsidR="00CF3EB0" w:rsidRPr="008B3F4D">
        <w:rPr>
          <w:rFonts w:ascii="Cambria" w:hAnsi="Cambria" w:cs="Times New Roman"/>
        </w:rPr>
        <w:t xml:space="preserve">Rethinking Social Recovery in Schizophrenia: What A Capabilities Approach Might Offer.” </w:t>
      </w:r>
      <w:r w:rsidR="00CF3EB0" w:rsidRPr="00BD2CBE">
        <w:rPr>
          <w:rFonts w:ascii="Cambria" w:hAnsi="Cambria" w:cs="Times New Roman"/>
          <w:i/>
        </w:rPr>
        <w:t>Social Science and Medicine</w:t>
      </w:r>
      <w:r w:rsidR="00CF3EB0" w:rsidRPr="008B3F4D">
        <w:rPr>
          <w:rFonts w:ascii="Cambria" w:hAnsi="Cambria" w:cs="Times New Roman"/>
        </w:rPr>
        <w:t xml:space="preserve"> 65(5): 868–879</w:t>
      </w:r>
    </w:p>
    <w:p w14:paraId="2C22D8C4" w14:textId="77777777" w:rsidR="004A1A9D" w:rsidRDefault="004A1A9D" w:rsidP="00CF3EB0">
      <w:pPr>
        <w:widowControl w:val="0"/>
        <w:autoSpaceDE w:val="0"/>
        <w:autoSpaceDN w:val="0"/>
        <w:adjustRightInd w:val="0"/>
        <w:rPr>
          <w:rFonts w:ascii="Cambria" w:hAnsi="Cambria" w:cs="Times New Roman"/>
        </w:rPr>
      </w:pPr>
    </w:p>
    <w:p w14:paraId="4FE2AC9F" w14:textId="20CC3E51" w:rsidR="004A1A9D" w:rsidRPr="00802D65" w:rsidRDefault="004A1A9D" w:rsidP="00CF3EB0">
      <w:pPr>
        <w:widowControl w:val="0"/>
        <w:autoSpaceDE w:val="0"/>
        <w:autoSpaceDN w:val="0"/>
        <w:adjustRightInd w:val="0"/>
        <w:rPr>
          <w:rFonts w:ascii="Cambria" w:hAnsi="Cambria" w:cs="Times New Roman"/>
          <w:b/>
        </w:rPr>
      </w:pPr>
      <w:r w:rsidRPr="00802D65">
        <w:rPr>
          <w:rFonts w:ascii="Cambria" w:hAnsi="Cambria" w:cs="Times New Roman"/>
          <w:b/>
        </w:rPr>
        <w:t>Febr</w:t>
      </w:r>
      <w:r w:rsidR="00802D65">
        <w:rPr>
          <w:rFonts w:ascii="Cambria" w:hAnsi="Cambria" w:cs="Times New Roman"/>
          <w:b/>
        </w:rPr>
        <w:t>uary 2</w:t>
      </w:r>
      <w:r w:rsidR="001D2C29">
        <w:rPr>
          <w:rFonts w:ascii="Cambria" w:hAnsi="Cambria" w:cs="Times New Roman"/>
          <w:b/>
        </w:rPr>
        <w:t>8</w:t>
      </w:r>
      <w:r w:rsidR="00802D65">
        <w:rPr>
          <w:rFonts w:ascii="Cambria" w:hAnsi="Cambria" w:cs="Times New Roman"/>
          <w:b/>
        </w:rPr>
        <w:t xml:space="preserve">: </w:t>
      </w:r>
      <w:r w:rsidR="00802D65" w:rsidRPr="00802D65">
        <w:rPr>
          <w:rFonts w:ascii="Cambria" w:hAnsi="Cambria" w:cs="Times New Roman"/>
          <w:b/>
          <w:i/>
        </w:rPr>
        <w:t xml:space="preserve">Email proposal for Illness Narrative </w:t>
      </w:r>
      <w:r w:rsidRPr="00802D65">
        <w:rPr>
          <w:rFonts w:ascii="Cambria" w:hAnsi="Cambria" w:cs="Times New Roman"/>
          <w:b/>
          <w:i/>
        </w:rPr>
        <w:t>to HH</w:t>
      </w:r>
      <w:r w:rsidR="001D2C29">
        <w:rPr>
          <w:rFonts w:ascii="Cambria" w:hAnsi="Cambria" w:cs="Times New Roman"/>
          <w:b/>
          <w:i/>
        </w:rPr>
        <w:t>, CR</w:t>
      </w:r>
      <w:r w:rsidRPr="00802D65">
        <w:rPr>
          <w:rFonts w:ascii="Cambria" w:hAnsi="Cambria" w:cs="Times New Roman"/>
          <w:b/>
          <w:i/>
        </w:rPr>
        <w:t xml:space="preserve"> and </w:t>
      </w:r>
      <w:r w:rsidR="001D2C29">
        <w:rPr>
          <w:rFonts w:ascii="Cambria" w:hAnsi="Cambria" w:cs="Times New Roman"/>
          <w:b/>
          <w:i/>
        </w:rPr>
        <w:t>AA</w:t>
      </w:r>
      <w:r w:rsidR="00802D65" w:rsidRPr="00802D65">
        <w:rPr>
          <w:rFonts w:ascii="Cambria" w:hAnsi="Cambria" w:cs="Times New Roman"/>
          <w:b/>
          <w:i/>
        </w:rPr>
        <w:t xml:space="preserve"> by midnight</w:t>
      </w:r>
    </w:p>
    <w:p w14:paraId="3D17D9AA" w14:textId="77777777" w:rsidR="007277F1" w:rsidRPr="008B3F4D" w:rsidRDefault="007277F1" w:rsidP="00D27212">
      <w:pPr>
        <w:tabs>
          <w:tab w:val="left" w:pos="90"/>
        </w:tabs>
        <w:rPr>
          <w:rFonts w:ascii="Cambria" w:hAnsi="Cambria"/>
          <w:b/>
        </w:rPr>
      </w:pPr>
    </w:p>
    <w:p w14:paraId="1A67EA23" w14:textId="77777777" w:rsidR="00802D65" w:rsidRDefault="00802D65" w:rsidP="00901FA3">
      <w:pPr>
        <w:tabs>
          <w:tab w:val="left" w:pos="90"/>
        </w:tabs>
        <w:rPr>
          <w:rFonts w:ascii="Cambria" w:hAnsi="Cambria"/>
          <w:b/>
          <w:i/>
        </w:rPr>
      </w:pPr>
    </w:p>
    <w:p w14:paraId="57062F7D" w14:textId="05CA4712" w:rsidR="00901FA3" w:rsidRPr="00BF2527" w:rsidRDefault="00D21FB2" w:rsidP="00901FA3">
      <w:pPr>
        <w:tabs>
          <w:tab w:val="left" w:pos="90"/>
        </w:tabs>
        <w:rPr>
          <w:rFonts w:ascii="Cambria" w:hAnsi="Cambria"/>
          <w:b/>
          <w:i/>
        </w:rPr>
      </w:pPr>
      <w:r w:rsidRPr="00BF2527">
        <w:rPr>
          <w:rFonts w:ascii="Cambria" w:hAnsi="Cambria"/>
          <w:b/>
          <w:i/>
        </w:rPr>
        <w:lastRenderedPageBreak/>
        <w:t xml:space="preserve">Week 6: </w:t>
      </w:r>
      <w:r w:rsidR="00E445D7" w:rsidRPr="00BF2527">
        <w:rPr>
          <w:rFonts w:ascii="Cambria" w:hAnsi="Cambria"/>
          <w:b/>
          <w:i/>
        </w:rPr>
        <w:t xml:space="preserve">Biopolitics, </w:t>
      </w:r>
      <w:proofErr w:type="spellStart"/>
      <w:r w:rsidR="00E445D7" w:rsidRPr="00BF2527">
        <w:rPr>
          <w:rFonts w:ascii="Cambria" w:hAnsi="Cambria"/>
          <w:b/>
          <w:i/>
        </w:rPr>
        <w:t>Neuropolitics</w:t>
      </w:r>
      <w:proofErr w:type="spellEnd"/>
      <w:r w:rsidR="00E445D7" w:rsidRPr="00BF2527">
        <w:rPr>
          <w:rFonts w:ascii="Cambria" w:hAnsi="Cambria"/>
          <w:b/>
          <w:i/>
        </w:rPr>
        <w:t xml:space="preserve"> and </w:t>
      </w:r>
      <w:proofErr w:type="spellStart"/>
      <w:r w:rsidR="00E445D7" w:rsidRPr="00BF2527">
        <w:rPr>
          <w:rFonts w:ascii="Cambria" w:hAnsi="Cambria"/>
          <w:b/>
          <w:i/>
        </w:rPr>
        <w:t>Biocapital</w:t>
      </w:r>
      <w:proofErr w:type="spellEnd"/>
    </w:p>
    <w:p w14:paraId="5AD46741" w14:textId="69CEEDAB" w:rsidR="00EE11E3" w:rsidRPr="008B3F4D" w:rsidRDefault="001D2C29" w:rsidP="00901FA3">
      <w:pPr>
        <w:tabs>
          <w:tab w:val="left" w:pos="90"/>
        </w:tabs>
        <w:rPr>
          <w:rFonts w:ascii="Cambria" w:hAnsi="Cambria"/>
          <w:b/>
        </w:rPr>
      </w:pPr>
      <w:r>
        <w:rPr>
          <w:rFonts w:ascii="Cambria" w:hAnsi="Cambria"/>
          <w:b/>
        </w:rPr>
        <w:t>March</w:t>
      </w:r>
      <w:r w:rsidR="00EE11E3" w:rsidRPr="008B3F4D">
        <w:rPr>
          <w:rFonts w:ascii="Cambria" w:hAnsi="Cambria"/>
          <w:b/>
        </w:rPr>
        <w:t xml:space="preserve"> 2</w:t>
      </w:r>
    </w:p>
    <w:p w14:paraId="0A1972C0" w14:textId="0156EEDA" w:rsidR="00E445D7" w:rsidRPr="008B3F4D" w:rsidRDefault="006014FC" w:rsidP="00E445D7">
      <w:pPr>
        <w:rPr>
          <w:rFonts w:ascii="Cambria" w:hAnsi="Cambria"/>
          <w:i/>
        </w:rPr>
      </w:pPr>
      <w:r>
        <w:rPr>
          <w:rFonts w:ascii="Cambria" w:hAnsi="Cambria"/>
          <w:i/>
        </w:rPr>
        <w:t>Guest Lecture: Kim Sue, MD PhD</w:t>
      </w:r>
      <w:r w:rsidR="000720E6">
        <w:rPr>
          <w:rFonts w:ascii="Cambria" w:hAnsi="Cambria"/>
          <w:i/>
        </w:rPr>
        <w:t>, NY Harm Reduction Coalition</w:t>
      </w:r>
    </w:p>
    <w:p w14:paraId="0D53DEA9" w14:textId="79A29010" w:rsidR="00E445D7" w:rsidRPr="008B3F4D" w:rsidRDefault="006014FC" w:rsidP="00E445D7">
      <w:pPr>
        <w:rPr>
          <w:rFonts w:ascii="Cambria" w:hAnsi="Cambria"/>
        </w:rPr>
      </w:pPr>
      <w:r>
        <w:rPr>
          <w:rFonts w:ascii="Cambria" w:hAnsi="Cambria"/>
        </w:rPr>
        <w:t>Kim</w:t>
      </w:r>
      <w:r w:rsidR="000720E6">
        <w:rPr>
          <w:rFonts w:ascii="Cambria" w:hAnsi="Cambria"/>
        </w:rPr>
        <w:t xml:space="preserve"> Sue</w:t>
      </w:r>
      <w:r w:rsidR="00E445D7" w:rsidRPr="008B3F4D">
        <w:rPr>
          <w:rFonts w:ascii="Cambria" w:hAnsi="Cambria"/>
        </w:rPr>
        <w:t>. 201</w:t>
      </w:r>
      <w:r>
        <w:rPr>
          <w:rFonts w:ascii="Cambria" w:hAnsi="Cambria"/>
        </w:rPr>
        <w:t>9</w:t>
      </w:r>
      <w:r w:rsidR="00E445D7" w:rsidRPr="008B3F4D">
        <w:rPr>
          <w:rFonts w:ascii="Cambria" w:hAnsi="Cambria"/>
        </w:rPr>
        <w:t xml:space="preserve">. </w:t>
      </w:r>
      <w:r>
        <w:rPr>
          <w:rFonts w:ascii="Cambria" w:hAnsi="Cambria"/>
          <w:i/>
        </w:rPr>
        <w:t>Getting Wrecked</w:t>
      </w:r>
      <w:r w:rsidR="000720E6">
        <w:rPr>
          <w:rFonts w:ascii="Cambria" w:hAnsi="Cambria"/>
          <w:i/>
        </w:rPr>
        <w:t>: Women, Incarceration, and the American Opioid Crisis</w:t>
      </w:r>
      <w:r w:rsidR="00E445D7" w:rsidRPr="00BD2CBE">
        <w:rPr>
          <w:rFonts w:ascii="Cambria" w:hAnsi="Cambria"/>
          <w:i/>
        </w:rPr>
        <w:t xml:space="preserve">. </w:t>
      </w:r>
      <w:r w:rsidR="00E445D7" w:rsidRPr="008B3F4D">
        <w:rPr>
          <w:rFonts w:ascii="Cambria" w:hAnsi="Cambria"/>
        </w:rPr>
        <w:t>Berkeley: University of California Press. Chapters 1, 3, 4.</w:t>
      </w:r>
    </w:p>
    <w:p w14:paraId="5AD3CAD7" w14:textId="77777777" w:rsidR="00E445D7" w:rsidRPr="008B3F4D" w:rsidRDefault="00E445D7" w:rsidP="00901FA3">
      <w:pPr>
        <w:tabs>
          <w:tab w:val="left" w:pos="90"/>
        </w:tabs>
        <w:rPr>
          <w:rFonts w:ascii="Cambria" w:hAnsi="Cambria"/>
          <w:b/>
        </w:rPr>
      </w:pPr>
    </w:p>
    <w:p w14:paraId="1EF28C16" w14:textId="7482ACF8" w:rsidR="00E445D7" w:rsidRPr="008B3F4D" w:rsidRDefault="001D2C29" w:rsidP="00E445D7">
      <w:pPr>
        <w:rPr>
          <w:rFonts w:ascii="Cambria" w:hAnsi="Cambria"/>
          <w:b/>
        </w:rPr>
      </w:pPr>
      <w:r>
        <w:rPr>
          <w:rFonts w:ascii="Cambria" w:hAnsi="Cambria"/>
          <w:b/>
        </w:rPr>
        <w:t>March 4</w:t>
      </w:r>
    </w:p>
    <w:p w14:paraId="047A4F73" w14:textId="77777777" w:rsidR="00E445D7" w:rsidRPr="008B3F4D" w:rsidRDefault="00E445D7" w:rsidP="00E445D7">
      <w:pPr>
        <w:rPr>
          <w:rFonts w:ascii="Cambria" w:hAnsi="Cambria" w:cs="Times New Roman"/>
          <w:bCs/>
        </w:rPr>
      </w:pPr>
      <w:proofErr w:type="spellStart"/>
      <w:r w:rsidRPr="008B3F4D">
        <w:rPr>
          <w:rFonts w:ascii="Cambria" w:hAnsi="Cambria" w:cs="Times New Roman"/>
          <w:bCs/>
        </w:rPr>
        <w:t>Fassin</w:t>
      </w:r>
      <w:proofErr w:type="spellEnd"/>
      <w:r w:rsidRPr="008B3F4D">
        <w:rPr>
          <w:rFonts w:ascii="Cambria" w:hAnsi="Cambria" w:cs="Times New Roman"/>
          <w:bCs/>
        </w:rPr>
        <w:t xml:space="preserve">, Didier. 2007. "Humanitarianism as a Politics of Life." </w:t>
      </w:r>
      <w:r w:rsidRPr="008B3F4D">
        <w:rPr>
          <w:rFonts w:ascii="Cambria" w:hAnsi="Cambria" w:cs="Times New Roman"/>
          <w:bCs/>
          <w:i/>
        </w:rPr>
        <w:t xml:space="preserve">Public Culture </w:t>
      </w:r>
      <w:r w:rsidRPr="008B3F4D">
        <w:rPr>
          <w:rFonts w:ascii="Cambria" w:hAnsi="Cambria" w:cs="Times New Roman"/>
          <w:bCs/>
        </w:rPr>
        <w:t>19(3):499- 520.</w:t>
      </w:r>
    </w:p>
    <w:p w14:paraId="6346AC37" w14:textId="77777777" w:rsidR="00E445D7" w:rsidRPr="008B3F4D" w:rsidRDefault="00E445D7" w:rsidP="00E445D7">
      <w:pPr>
        <w:rPr>
          <w:rFonts w:ascii="Cambria" w:hAnsi="Cambria"/>
        </w:rPr>
      </w:pPr>
    </w:p>
    <w:p w14:paraId="2949B816" w14:textId="77777777" w:rsidR="00E445D7" w:rsidRPr="008B3F4D" w:rsidRDefault="00E445D7" w:rsidP="00E445D7">
      <w:pPr>
        <w:widowControl w:val="0"/>
        <w:autoSpaceDE w:val="0"/>
        <w:autoSpaceDN w:val="0"/>
        <w:adjustRightInd w:val="0"/>
        <w:rPr>
          <w:rFonts w:ascii="Cambria" w:hAnsi="Cambria" w:cs="–R_]ˇ"/>
        </w:rPr>
      </w:pPr>
      <w:r w:rsidRPr="008B3F4D">
        <w:rPr>
          <w:rFonts w:ascii="Cambria" w:hAnsi="Cambria" w:cs="Times New Roman"/>
        </w:rPr>
        <w:t xml:space="preserve">Kaushik Sunder </w:t>
      </w:r>
      <w:proofErr w:type="spellStart"/>
      <w:r w:rsidRPr="008B3F4D">
        <w:rPr>
          <w:rFonts w:ascii="Cambria" w:hAnsi="Cambria" w:cs="Times New Roman"/>
        </w:rPr>
        <w:t>Rajan</w:t>
      </w:r>
      <w:proofErr w:type="spellEnd"/>
      <w:r w:rsidRPr="008B3F4D">
        <w:rPr>
          <w:rFonts w:ascii="Cambria" w:hAnsi="Cambria" w:cs="Times New Roman"/>
        </w:rPr>
        <w:t>. 2003. “</w:t>
      </w:r>
      <w:r w:rsidRPr="008B3F4D">
        <w:rPr>
          <w:rFonts w:ascii="Cambria" w:hAnsi="Cambria" w:cs="–R_]ˇ"/>
        </w:rPr>
        <w:t xml:space="preserve">Genomic Capital: Public Cultures and Market Logics of Corporate Biotechnology.” </w:t>
      </w:r>
      <w:r w:rsidRPr="008B3F4D">
        <w:rPr>
          <w:rFonts w:ascii="Cambria" w:hAnsi="Cambria" w:cs="–R_]ˇ"/>
          <w:i/>
        </w:rPr>
        <w:t xml:space="preserve">Science as Culture </w:t>
      </w:r>
      <w:r w:rsidRPr="008B3F4D">
        <w:rPr>
          <w:rFonts w:ascii="Cambria" w:hAnsi="Cambria" w:cs="–R_]ˇ"/>
        </w:rPr>
        <w:t>12:1, 87-121</w:t>
      </w:r>
    </w:p>
    <w:p w14:paraId="482E785B" w14:textId="77777777" w:rsidR="00E445D7" w:rsidRPr="008B3F4D" w:rsidRDefault="00E445D7" w:rsidP="00D27212">
      <w:pPr>
        <w:rPr>
          <w:rFonts w:ascii="Cambria" w:hAnsi="Cambria"/>
          <w:b/>
        </w:rPr>
      </w:pPr>
    </w:p>
    <w:p w14:paraId="6E909BA9" w14:textId="61CCB861" w:rsidR="003211DB" w:rsidRPr="00BF2527" w:rsidRDefault="00D21FB2" w:rsidP="00D27212">
      <w:pPr>
        <w:tabs>
          <w:tab w:val="left" w:pos="90"/>
        </w:tabs>
        <w:rPr>
          <w:rFonts w:ascii="Cambria" w:hAnsi="Cambria"/>
          <w:b/>
          <w:i/>
        </w:rPr>
      </w:pPr>
      <w:r w:rsidRPr="00BF2527">
        <w:rPr>
          <w:rFonts w:ascii="Cambria" w:hAnsi="Cambria"/>
          <w:b/>
          <w:i/>
        </w:rPr>
        <w:t>Week 7:</w:t>
      </w:r>
      <w:r w:rsidR="00E445D7" w:rsidRPr="00BF2527">
        <w:rPr>
          <w:rFonts w:ascii="Cambria" w:hAnsi="Cambria"/>
          <w:b/>
          <w:i/>
        </w:rPr>
        <w:t xml:space="preserve"> The Modern Colony</w:t>
      </w:r>
      <w:r w:rsidRPr="00BF2527">
        <w:rPr>
          <w:rFonts w:ascii="Cambria" w:hAnsi="Cambria"/>
          <w:b/>
          <w:i/>
        </w:rPr>
        <w:t xml:space="preserve"> </w:t>
      </w:r>
    </w:p>
    <w:p w14:paraId="4081FDDA" w14:textId="34BE1365" w:rsidR="00EE11E3" w:rsidRPr="008B3F4D" w:rsidRDefault="00EE11E3" w:rsidP="00D27212">
      <w:pPr>
        <w:tabs>
          <w:tab w:val="left" w:pos="90"/>
        </w:tabs>
        <w:rPr>
          <w:rFonts w:ascii="Cambria" w:hAnsi="Cambria"/>
          <w:b/>
        </w:rPr>
      </w:pPr>
      <w:r w:rsidRPr="008B3F4D">
        <w:rPr>
          <w:rFonts w:ascii="Cambria" w:hAnsi="Cambria"/>
          <w:b/>
        </w:rPr>
        <w:t xml:space="preserve">March </w:t>
      </w:r>
      <w:r w:rsidR="001D2C29">
        <w:rPr>
          <w:rFonts w:ascii="Cambria" w:hAnsi="Cambria"/>
          <w:b/>
        </w:rPr>
        <w:t>9</w:t>
      </w:r>
    </w:p>
    <w:p w14:paraId="043FBDAC" w14:textId="77777777" w:rsidR="000720E6" w:rsidRPr="008B3F4D" w:rsidRDefault="000720E6" w:rsidP="000720E6">
      <w:pPr>
        <w:rPr>
          <w:rFonts w:ascii="Cambria" w:eastAsia="Times New Roman" w:hAnsi="Cambria" w:cs="Times New Roman"/>
        </w:rPr>
      </w:pPr>
      <w:r w:rsidRPr="008B3F4D">
        <w:rPr>
          <w:rFonts w:ascii="Cambria" w:eastAsia="Times New Roman" w:hAnsi="Cambria" w:cs="Times New Roman"/>
        </w:rPr>
        <w:t xml:space="preserve">Julie Livingston. 2012. </w:t>
      </w:r>
      <w:r w:rsidRPr="008B3F4D">
        <w:rPr>
          <w:rFonts w:ascii="Cambria" w:eastAsia="Times New Roman" w:hAnsi="Cambria" w:cs="Times New Roman"/>
          <w:i/>
          <w:iCs/>
        </w:rPr>
        <w:t>Improvising medicine: an African oncology ward in an emerging cancer epidemic</w:t>
      </w:r>
      <w:r w:rsidRPr="008B3F4D">
        <w:rPr>
          <w:rFonts w:ascii="Cambria" w:eastAsia="Times New Roman" w:hAnsi="Cambria" w:cs="Times New Roman"/>
        </w:rPr>
        <w:t>. Duke University Press. Chapters 1, 2, 3</w:t>
      </w:r>
    </w:p>
    <w:p w14:paraId="7C8F296A" w14:textId="77777777" w:rsidR="00B62A7B" w:rsidRPr="000720E6" w:rsidRDefault="00B62A7B" w:rsidP="007277F1">
      <w:pPr>
        <w:rPr>
          <w:rFonts w:ascii="Cambria" w:hAnsi="Cambria"/>
          <w:b/>
          <w:i/>
        </w:rPr>
      </w:pPr>
    </w:p>
    <w:p w14:paraId="576B061B" w14:textId="1B7AA545" w:rsidR="00EE11E3" w:rsidRPr="008B3F4D" w:rsidRDefault="00EE11E3" w:rsidP="00B62A7B">
      <w:pPr>
        <w:rPr>
          <w:rFonts w:ascii="Cambria" w:hAnsi="Cambria" w:cs="Times New Roman"/>
          <w:b/>
          <w:bCs/>
        </w:rPr>
      </w:pPr>
      <w:r w:rsidRPr="008B3F4D">
        <w:rPr>
          <w:rFonts w:ascii="Cambria" w:hAnsi="Cambria" w:cs="Times New Roman"/>
          <w:b/>
          <w:bCs/>
        </w:rPr>
        <w:t xml:space="preserve">March </w:t>
      </w:r>
      <w:r w:rsidR="001D2C29">
        <w:rPr>
          <w:rFonts w:ascii="Cambria" w:hAnsi="Cambria" w:cs="Times New Roman"/>
          <w:b/>
          <w:bCs/>
        </w:rPr>
        <w:t>11</w:t>
      </w:r>
    </w:p>
    <w:p w14:paraId="53F86454" w14:textId="77777777" w:rsidR="000720E6" w:rsidRPr="008B3F4D" w:rsidRDefault="000720E6" w:rsidP="000720E6">
      <w:pPr>
        <w:rPr>
          <w:rFonts w:ascii="Cambria" w:eastAsia="Times New Roman" w:hAnsi="Cambria" w:cs="Times New Roman"/>
        </w:rPr>
      </w:pPr>
      <w:r w:rsidRPr="008B3F4D">
        <w:rPr>
          <w:rFonts w:ascii="Cambria" w:eastAsia="Times New Roman" w:hAnsi="Cambria" w:cs="Times New Roman"/>
        </w:rPr>
        <w:t xml:space="preserve">Carolyn Rouse. 2010. </w:t>
      </w:r>
      <w:r>
        <w:rPr>
          <w:rFonts w:ascii="Cambria" w:eastAsia="Times New Roman" w:hAnsi="Cambria" w:cs="Times New Roman"/>
        </w:rPr>
        <w:t>“</w:t>
      </w:r>
      <w:r w:rsidRPr="008B3F4D">
        <w:rPr>
          <w:rFonts w:ascii="Cambria" w:eastAsia="Times New Roman" w:hAnsi="Cambria" w:cs="Times New Roman"/>
        </w:rPr>
        <w:t>Patient and practitioner noncompliance: rationing, therapeutic uncertainty, and the missing conversation.</w:t>
      </w:r>
      <w:r>
        <w:rPr>
          <w:rFonts w:ascii="Cambria" w:eastAsia="Times New Roman" w:hAnsi="Cambria" w:cs="Times New Roman"/>
        </w:rPr>
        <w:t>”</w:t>
      </w:r>
      <w:r w:rsidRPr="008B3F4D">
        <w:rPr>
          <w:rFonts w:ascii="Cambria" w:eastAsia="Times New Roman" w:hAnsi="Cambria" w:cs="Times New Roman"/>
        </w:rPr>
        <w:t xml:space="preserve"> </w:t>
      </w:r>
      <w:r>
        <w:rPr>
          <w:rFonts w:ascii="Cambria" w:eastAsia="Times New Roman" w:hAnsi="Cambria" w:cs="Times New Roman"/>
          <w:i/>
          <w:iCs/>
        </w:rPr>
        <w:t>Anthropology &amp; M</w:t>
      </w:r>
      <w:r w:rsidRPr="008B3F4D">
        <w:rPr>
          <w:rFonts w:ascii="Cambria" w:eastAsia="Times New Roman" w:hAnsi="Cambria" w:cs="Times New Roman"/>
          <w:i/>
          <w:iCs/>
        </w:rPr>
        <w:t>edicine</w:t>
      </w:r>
      <w:r w:rsidRPr="008B3F4D">
        <w:rPr>
          <w:rFonts w:ascii="Cambria" w:eastAsia="Times New Roman" w:hAnsi="Cambria" w:cs="Times New Roman"/>
        </w:rPr>
        <w:t xml:space="preserve">, </w:t>
      </w:r>
      <w:r w:rsidRPr="008B3F4D">
        <w:rPr>
          <w:rFonts w:ascii="Cambria" w:eastAsia="Times New Roman" w:hAnsi="Cambria" w:cs="Times New Roman"/>
          <w:i/>
          <w:iCs/>
        </w:rPr>
        <w:t>17</w:t>
      </w:r>
      <w:r w:rsidRPr="008B3F4D">
        <w:rPr>
          <w:rFonts w:ascii="Cambria" w:eastAsia="Times New Roman" w:hAnsi="Cambria" w:cs="Times New Roman"/>
        </w:rPr>
        <w:t>(2), 187-200.</w:t>
      </w:r>
    </w:p>
    <w:p w14:paraId="7B2DCC72" w14:textId="77777777" w:rsidR="000720E6" w:rsidRPr="008B3F4D" w:rsidRDefault="000720E6" w:rsidP="000720E6">
      <w:pPr>
        <w:rPr>
          <w:rFonts w:ascii="Cambria" w:eastAsia="Times New Roman" w:hAnsi="Cambria" w:cs="Times New Roman"/>
        </w:rPr>
      </w:pPr>
    </w:p>
    <w:p w14:paraId="235493AB" w14:textId="7EB1BF04" w:rsidR="000720E6" w:rsidRPr="000720E6" w:rsidRDefault="000720E6" w:rsidP="000720E6">
      <w:pPr>
        <w:rPr>
          <w:rFonts w:ascii="Cambria" w:hAnsi="Cambria" w:cs="Times New Roman"/>
        </w:rPr>
      </w:pPr>
      <w:r w:rsidRPr="008B3F4D">
        <w:rPr>
          <w:rFonts w:ascii="Cambria" w:hAnsi="Cambria" w:cs="Times New Roman"/>
        </w:rPr>
        <w:t xml:space="preserve">Michael </w:t>
      </w:r>
      <w:proofErr w:type="spellStart"/>
      <w:r w:rsidRPr="008B3F4D">
        <w:rPr>
          <w:rFonts w:ascii="Cambria" w:hAnsi="Cambria" w:cs="Times New Roman"/>
        </w:rPr>
        <w:t>Oldani</w:t>
      </w:r>
      <w:proofErr w:type="spellEnd"/>
      <w:r w:rsidRPr="008B3F4D">
        <w:rPr>
          <w:rFonts w:ascii="Cambria" w:hAnsi="Cambria" w:cs="Times New Roman"/>
        </w:rPr>
        <w:t xml:space="preserve">. 2004. “Thick Prescriptions.” </w:t>
      </w:r>
      <w:r w:rsidRPr="00BD2CBE">
        <w:rPr>
          <w:rFonts w:ascii="Cambria" w:hAnsi="Cambria" w:cs="Times New Roman"/>
          <w:i/>
        </w:rPr>
        <w:t>Medical Anthropology Quarterly</w:t>
      </w:r>
      <w:r w:rsidRPr="008B3F4D">
        <w:rPr>
          <w:rFonts w:ascii="Cambria" w:hAnsi="Cambria" w:cs="Times New Roman"/>
        </w:rPr>
        <w:t xml:space="preserve"> 18(3).</w:t>
      </w:r>
    </w:p>
    <w:p w14:paraId="2DC398F9" w14:textId="77777777" w:rsidR="00E40F9D" w:rsidRDefault="00E40F9D" w:rsidP="00D27212">
      <w:pPr>
        <w:tabs>
          <w:tab w:val="left" w:pos="90"/>
        </w:tabs>
        <w:rPr>
          <w:rFonts w:ascii="Cambria" w:hAnsi="Cambria"/>
          <w:b/>
        </w:rPr>
      </w:pPr>
    </w:p>
    <w:p w14:paraId="7EBF923C" w14:textId="5D69BF2B" w:rsidR="007277F1" w:rsidRPr="00FD5856" w:rsidRDefault="00E40F9D" w:rsidP="00D27212">
      <w:pPr>
        <w:tabs>
          <w:tab w:val="left" w:pos="90"/>
        </w:tabs>
        <w:rPr>
          <w:rFonts w:ascii="Cambria" w:hAnsi="Cambria"/>
          <w:b/>
          <w:i/>
        </w:rPr>
      </w:pPr>
      <w:r w:rsidRPr="00FD5856">
        <w:rPr>
          <w:rFonts w:ascii="Cambria" w:hAnsi="Cambria"/>
          <w:b/>
        </w:rPr>
        <w:t xml:space="preserve">March </w:t>
      </w:r>
      <w:r w:rsidR="001D2C29">
        <w:rPr>
          <w:rFonts w:ascii="Cambria" w:hAnsi="Cambria"/>
          <w:b/>
        </w:rPr>
        <w:t>13</w:t>
      </w:r>
      <w:r w:rsidRPr="00FD5856">
        <w:rPr>
          <w:rFonts w:ascii="Cambria" w:hAnsi="Cambria"/>
          <w:b/>
        </w:rPr>
        <w:t xml:space="preserve">: </w:t>
      </w:r>
      <w:r w:rsidRPr="00FD5856">
        <w:rPr>
          <w:rFonts w:ascii="Cambria" w:hAnsi="Cambria"/>
          <w:b/>
          <w:i/>
        </w:rPr>
        <w:t>Illness Narrative due by email to Hansen</w:t>
      </w:r>
      <w:r w:rsidR="001D2C29">
        <w:rPr>
          <w:rFonts w:ascii="Cambria" w:hAnsi="Cambria"/>
          <w:b/>
          <w:i/>
        </w:rPr>
        <w:t xml:space="preserve">, Ryan and Ashley </w:t>
      </w:r>
      <w:r w:rsidRPr="00FD5856">
        <w:rPr>
          <w:rFonts w:ascii="Cambria" w:hAnsi="Cambria"/>
          <w:b/>
          <w:i/>
        </w:rPr>
        <w:t>by midnight</w:t>
      </w:r>
    </w:p>
    <w:p w14:paraId="0A920A0D" w14:textId="77777777" w:rsidR="00E40F9D" w:rsidRPr="008B3F4D" w:rsidRDefault="00E40F9D" w:rsidP="00D27212">
      <w:pPr>
        <w:tabs>
          <w:tab w:val="left" w:pos="90"/>
        </w:tabs>
        <w:rPr>
          <w:rFonts w:ascii="Cambria" w:hAnsi="Cambria"/>
        </w:rPr>
      </w:pPr>
    </w:p>
    <w:p w14:paraId="165A0169" w14:textId="77777777" w:rsidR="003211DB" w:rsidRPr="00BF2527" w:rsidRDefault="00D21FB2" w:rsidP="00D27212">
      <w:pPr>
        <w:tabs>
          <w:tab w:val="left" w:pos="90"/>
        </w:tabs>
        <w:rPr>
          <w:rFonts w:ascii="Cambria" w:hAnsi="Cambria"/>
          <w:b/>
          <w:i/>
        </w:rPr>
      </w:pPr>
      <w:r w:rsidRPr="00BF2527">
        <w:rPr>
          <w:rFonts w:ascii="Cambria" w:hAnsi="Cambria"/>
          <w:b/>
          <w:i/>
        </w:rPr>
        <w:t xml:space="preserve">Week 8: Resistance and </w:t>
      </w:r>
      <w:r w:rsidR="00720D71" w:rsidRPr="00BF2527">
        <w:rPr>
          <w:rFonts w:ascii="Cambria" w:hAnsi="Cambria"/>
          <w:b/>
          <w:i/>
        </w:rPr>
        <w:t>Decolon</w:t>
      </w:r>
      <w:r w:rsidR="001771EF" w:rsidRPr="00BF2527">
        <w:rPr>
          <w:rFonts w:ascii="Cambria" w:hAnsi="Cambria"/>
          <w:b/>
          <w:i/>
        </w:rPr>
        <w:t>ization</w:t>
      </w:r>
    </w:p>
    <w:p w14:paraId="2600AF4F" w14:textId="1266654E" w:rsidR="008B3F4D" w:rsidRPr="008B3F4D" w:rsidRDefault="00EE11E3" w:rsidP="00E445D7">
      <w:pPr>
        <w:tabs>
          <w:tab w:val="left" w:pos="90"/>
        </w:tabs>
        <w:rPr>
          <w:rFonts w:ascii="Cambria" w:hAnsi="Cambria"/>
        </w:rPr>
      </w:pPr>
      <w:r w:rsidRPr="008B3F4D">
        <w:rPr>
          <w:rFonts w:ascii="Cambria" w:hAnsi="Cambria"/>
          <w:b/>
        </w:rPr>
        <w:t xml:space="preserve">March </w:t>
      </w:r>
      <w:r w:rsidR="001D2C29">
        <w:rPr>
          <w:rFonts w:ascii="Cambria" w:hAnsi="Cambria"/>
          <w:b/>
        </w:rPr>
        <w:t>23</w:t>
      </w:r>
      <w:r w:rsidRPr="008B3F4D">
        <w:rPr>
          <w:rFonts w:ascii="Cambria" w:hAnsi="Cambria"/>
          <w:b/>
        </w:rPr>
        <w:t xml:space="preserve"> </w:t>
      </w:r>
      <w:r w:rsidRPr="008B3F4D">
        <w:rPr>
          <w:rFonts w:ascii="Cambria" w:hAnsi="Cambria"/>
        </w:rPr>
        <w:t>(No class week of March 1</w:t>
      </w:r>
      <w:r w:rsidR="001D2C29">
        <w:rPr>
          <w:rFonts w:ascii="Cambria" w:hAnsi="Cambria"/>
        </w:rPr>
        <w:t>6</w:t>
      </w:r>
      <w:r w:rsidRPr="008B3F4D">
        <w:rPr>
          <w:rFonts w:ascii="Cambria" w:hAnsi="Cambria"/>
        </w:rPr>
        <w:t>: Spring Break)</w:t>
      </w:r>
    </w:p>
    <w:p w14:paraId="003A3BA7" w14:textId="6BD8EC9B" w:rsidR="00DC2F66" w:rsidRPr="008B3F4D" w:rsidRDefault="00E70B7F" w:rsidP="00DC2F66">
      <w:pPr>
        <w:rPr>
          <w:rFonts w:ascii="Cambria" w:eastAsia="Times New Roman" w:hAnsi="Cambria" w:cs="Times New Roman"/>
        </w:rPr>
      </w:pPr>
      <w:r w:rsidRPr="008B3F4D">
        <w:rPr>
          <w:rFonts w:ascii="Cambria" w:hAnsi="Cambria"/>
        </w:rPr>
        <w:t xml:space="preserve">Patricia </w:t>
      </w:r>
      <w:proofErr w:type="spellStart"/>
      <w:r w:rsidRPr="008B3F4D">
        <w:rPr>
          <w:rFonts w:ascii="Cambria" w:hAnsi="Cambria"/>
        </w:rPr>
        <w:t>Zavella</w:t>
      </w:r>
      <w:proofErr w:type="spellEnd"/>
      <w:r w:rsidR="00DC2F66" w:rsidRPr="008B3F4D">
        <w:rPr>
          <w:rFonts w:ascii="Cambria" w:hAnsi="Cambria"/>
        </w:rPr>
        <w:t>. 2016.</w:t>
      </w:r>
      <w:r w:rsidR="00DC2F66" w:rsidRPr="008B3F4D">
        <w:rPr>
          <w:rFonts w:ascii="Cambria" w:eastAsia="Times New Roman" w:hAnsi="Cambria" w:cs="Times New Roman"/>
          <w:color w:val="000000"/>
        </w:rPr>
        <w:t xml:space="preserve"> "Contesting Structural Vulnerability through Reproductive Justice Activism with Latina Immigrants in California." </w:t>
      </w:r>
      <w:r w:rsidR="00DC2F66" w:rsidRPr="008B3F4D">
        <w:rPr>
          <w:rFonts w:ascii="Cambria" w:eastAsia="Times New Roman" w:hAnsi="Cambria" w:cs="Times New Roman"/>
          <w:i/>
          <w:iCs/>
          <w:color w:val="000000"/>
        </w:rPr>
        <w:t>North American Dialogue</w:t>
      </w:r>
      <w:r w:rsidR="00703943" w:rsidRPr="008B3F4D">
        <w:rPr>
          <w:rFonts w:ascii="Cambria" w:eastAsia="Times New Roman" w:hAnsi="Cambria" w:cs="Times New Roman"/>
          <w:color w:val="000000"/>
        </w:rPr>
        <w:t> 19(1</w:t>
      </w:r>
      <w:r w:rsidR="00DC2F66" w:rsidRPr="008B3F4D">
        <w:rPr>
          <w:rFonts w:ascii="Cambria" w:eastAsia="Times New Roman" w:hAnsi="Cambria" w:cs="Times New Roman"/>
          <w:color w:val="000000"/>
        </w:rPr>
        <w:t>): 36-45</w:t>
      </w:r>
    </w:p>
    <w:p w14:paraId="388ADC36" w14:textId="77777777" w:rsidR="00703943" w:rsidRPr="008B3F4D" w:rsidRDefault="00703943" w:rsidP="00D27212">
      <w:pPr>
        <w:tabs>
          <w:tab w:val="left" w:pos="90"/>
        </w:tabs>
        <w:rPr>
          <w:rFonts w:ascii="Cambria" w:hAnsi="Cambria"/>
        </w:rPr>
      </w:pPr>
    </w:p>
    <w:p w14:paraId="550F1E6E" w14:textId="631B6832" w:rsidR="00266875" w:rsidRPr="008B3F4D" w:rsidRDefault="001771EF" w:rsidP="00D27212">
      <w:pPr>
        <w:tabs>
          <w:tab w:val="left" w:pos="90"/>
        </w:tabs>
        <w:rPr>
          <w:rFonts w:ascii="Cambria" w:hAnsi="Cambria"/>
        </w:rPr>
      </w:pPr>
      <w:r w:rsidRPr="008B3F4D">
        <w:rPr>
          <w:rFonts w:ascii="Cambria" w:hAnsi="Cambria"/>
        </w:rPr>
        <w:t>Alondra Nelson. 201</w:t>
      </w:r>
      <w:r w:rsidR="00BD2CBE">
        <w:rPr>
          <w:rFonts w:ascii="Cambria" w:hAnsi="Cambria"/>
        </w:rPr>
        <w:t>1.</w:t>
      </w:r>
      <w:r w:rsidRPr="008B3F4D">
        <w:rPr>
          <w:rFonts w:ascii="Cambria" w:hAnsi="Cambria"/>
        </w:rPr>
        <w:t xml:space="preserve"> </w:t>
      </w:r>
      <w:r w:rsidRPr="00BD2CBE">
        <w:rPr>
          <w:rFonts w:ascii="Cambria" w:hAnsi="Cambria"/>
          <w:i/>
        </w:rPr>
        <w:t>Body and Soul: The Black Panther Party and the Fight Against Medical Discrimination.</w:t>
      </w:r>
      <w:r w:rsidRPr="008B3F4D">
        <w:rPr>
          <w:rFonts w:ascii="Cambria" w:hAnsi="Cambria"/>
        </w:rPr>
        <w:t xml:space="preserve"> University of Minnesota Press. Introduction, Chapters 2, 3.</w:t>
      </w:r>
    </w:p>
    <w:p w14:paraId="04AE94B0" w14:textId="77777777" w:rsidR="00703943" w:rsidRPr="008B3F4D" w:rsidRDefault="00703943" w:rsidP="00D27212">
      <w:pPr>
        <w:tabs>
          <w:tab w:val="left" w:pos="90"/>
        </w:tabs>
        <w:rPr>
          <w:rFonts w:ascii="Cambria" w:hAnsi="Cambria"/>
          <w:b/>
        </w:rPr>
      </w:pPr>
    </w:p>
    <w:p w14:paraId="033FB76E" w14:textId="791A70F0" w:rsidR="00EE11E3" w:rsidRPr="008B3F4D" w:rsidRDefault="00EE11E3" w:rsidP="00D27212">
      <w:pPr>
        <w:tabs>
          <w:tab w:val="left" w:pos="90"/>
        </w:tabs>
        <w:rPr>
          <w:rFonts w:ascii="Cambria" w:hAnsi="Cambria"/>
          <w:b/>
        </w:rPr>
      </w:pPr>
      <w:r w:rsidRPr="008B3F4D">
        <w:rPr>
          <w:rFonts w:ascii="Cambria" w:hAnsi="Cambria"/>
          <w:b/>
        </w:rPr>
        <w:t>March 2</w:t>
      </w:r>
      <w:r w:rsidR="001D2C29">
        <w:rPr>
          <w:rFonts w:ascii="Cambria" w:hAnsi="Cambria"/>
          <w:b/>
        </w:rPr>
        <w:t>5</w:t>
      </w:r>
    </w:p>
    <w:p w14:paraId="3166C5E1" w14:textId="350915E3" w:rsidR="00EE11E3" w:rsidRPr="008B3F4D" w:rsidRDefault="001E1F04" w:rsidP="00EE11E3">
      <w:pPr>
        <w:rPr>
          <w:rFonts w:ascii="Cambria" w:hAnsi="Cambria" w:cs="Times New Roman"/>
        </w:rPr>
      </w:pPr>
      <w:r>
        <w:rPr>
          <w:rFonts w:ascii="Cambria" w:hAnsi="Cambria" w:cs="Times New Roman"/>
        </w:rPr>
        <w:t>Cheryl Mattingly</w:t>
      </w:r>
      <w:r w:rsidR="00EE11E3" w:rsidRPr="008B3F4D">
        <w:rPr>
          <w:rFonts w:ascii="Cambria" w:hAnsi="Cambria" w:cs="Times New Roman"/>
        </w:rPr>
        <w:t xml:space="preserve">. 2010. </w:t>
      </w:r>
      <w:r w:rsidR="00EE11E3" w:rsidRPr="008B3F4D">
        <w:rPr>
          <w:rFonts w:ascii="Cambria" w:hAnsi="Cambria" w:cs="Times New Roman"/>
          <w:i/>
        </w:rPr>
        <w:t>The Paradox of Hope</w:t>
      </w:r>
      <w:r w:rsidR="00EE11E3" w:rsidRPr="008B3F4D">
        <w:rPr>
          <w:rFonts w:ascii="Cambria" w:hAnsi="Cambria" w:cs="Times New Roman"/>
        </w:rPr>
        <w:t>. University of California Press. Chapters 1, 2, 5, 8.</w:t>
      </w:r>
    </w:p>
    <w:p w14:paraId="27A40B80" w14:textId="77777777" w:rsidR="00E70B7F" w:rsidRPr="008B3F4D" w:rsidRDefault="00E70B7F" w:rsidP="00D27212">
      <w:pPr>
        <w:tabs>
          <w:tab w:val="left" w:pos="90"/>
        </w:tabs>
        <w:rPr>
          <w:rFonts w:ascii="Cambria" w:hAnsi="Cambria"/>
          <w:b/>
        </w:rPr>
      </w:pPr>
    </w:p>
    <w:p w14:paraId="5B59E625" w14:textId="1C5C1A45" w:rsidR="003211DB" w:rsidRPr="00BF2527" w:rsidRDefault="00D21FB2" w:rsidP="00D27212">
      <w:pPr>
        <w:tabs>
          <w:tab w:val="left" w:pos="90"/>
        </w:tabs>
        <w:rPr>
          <w:rFonts w:ascii="Cambria" w:hAnsi="Cambria"/>
          <w:b/>
          <w:i/>
        </w:rPr>
      </w:pPr>
      <w:r w:rsidRPr="00BF2527">
        <w:rPr>
          <w:rFonts w:ascii="Cambria" w:hAnsi="Cambria"/>
          <w:b/>
          <w:i/>
        </w:rPr>
        <w:t xml:space="preserve">Week 9: </w:t>
      </w:r>
      <w:r w:rsidR="00E445D7" w:rsidRPr="00BF2527">
        <w:rPr>
          <w:rFonts w:ascii="Cambria" w:hAnsi="Cambria"/>
          <w:b/>
          <w:i/>
        </w:rPr>
        <w:t>Producing Gender</w:t>
      </w:r>
    </w:p>
    <w:p w14:paraId="3F39D2D9" w14:textId="315F422B" w:rsidR="00EE11E3" w:rsidRPr="008B3F4D" w:rsidRDefault="00EE11E3" w:rsidP="00EE11E3">
      <w:pPr>
        <w:tabs>
          <w:tab w:val="left" w:pos="90"/>
        </w:tabs>
        <w:rPr>
          <w:rFonts w:ascii="Cambria" w:hAnsi="Cambria"/>
          <w:b/>
        </w:rPr>
      </w:pPr>
      <w:r w:rsidRPr="008B3F4D">
        <w:rPr>
          <w:rFonts w:ascii="Cambria" w:hAnsi="Cambria"/>
          <w:b/>
        </w:rPr>
        <w:t xml:space="preserve">March </w:t>
      </w:r>
      <w:r w:rsidR="008A0B48">
        <w:rPr>
          <w:rFonts w:ascii="Cambria" w:hAnsi="Cambria"/>
          <w:b/>
        </w:rPr>
        <w:t>30</w:t>
      </w:r>
    </w:p>
    <w:p w14:paraId="4EE26107" w14:textId="69AD53CB" w:rsidR="00E445D7" w:rsidRPr="008B3F4D" w:rsidRDefault="006760D3" w:rsidP="00E445D7">
      <w:pPr>
        <w:rPr>
          <w:rFonts w:ascii="Cambria" w:hAnsi="Cambria" w:cs="Times New Roman"/>
          <w:i/>
        </w:rPr>
      </w:pPr>
      <w:r>
        <w:rPr>
          <w:rFonts w:ascii="Cambria" w:hAnsi="Cambria" w:cs="Times New Roman"/>
          <w:i/>
        </w:rPr>
        <w:t xml:space="preserve">Guest Lecture: Sahar </w:t>
      </w:r>
      <w:proofErr w:type="spellStart"/>
      <w:r>
        <w:rPr>
          <w:rFonts w:ascii="Cambria" w:hAnsi="Cambria" w:cs="Times New Roman"/>
          <w:i/>
        </w:rPr>
        <w:t>Sadj</w:t>
      </w:r>
      <w:r w:rsidR="00E445D7" w:rsidRPr="008B3F4D">
        <w:rPr>
          <w:rFonts w:ascii="Cambria" w:hAnsi="Cambria" w:cs="Times New Roman"/>
          <w:i/>
        </w:rPr>
        <w:t>adi</w:t>
      </w:r>
      <w:proofErr w:type="spellEnd"/>
      <w:r w:rsidR="00E445D7" w:rsidRPr="008B3F4D">
        <w:rPr>
          <w:rFonts w:ascii="Cambria" w:hAnsi="Cambria" w:cs="Times New Roman"/>
          <w:i/>
        </w:rPr>
        <w:t>, MD PhD. Women and Gender Studies, Amherst.</w:t>
      </w:r>
    </w:p>
    <w:p w14:paraId="5DB1301E" w14:textId="242D3644" w:rsidR="00E445D7" w:rsidRPr="008B3F4D" w:rsidRDefault="00E445D7" w:rsidP="00E445D7">
      <w:pPr>
        <w:rPr>
          <w:rFonts w:ascii="Cambria" w:hAnsi="Cambria" w:cs="Times New Roman"/>
        </w:rPr>
      </w:pPr>
      <w:r w:rsidRPr="008B3F4D">
        <w:rPr>
          <w:rFonts w:ascii="Cambria" w:hAnsi="Cambria" w:cs="Times New Roman"/>
        </w:rPr>
        <w:t xml:space="preserve">Sahar </w:t>
      </w:r>
      <w:proofErr w:type="spellStart"/>
      <w:r w:rsidRPr="008B3F4D">
        <w:rPr>
          <w:rFonts w:ascii="Cambria" w:hAnsi="Cambria" w:cs="Times New Roman"/>
        </w:rPr>
        <w:t>Sahadi</w:t>
      </w:r>
      <w:proofErr w:type="spellEnd"/>
      <w:r w:rsidRPr="008B3F4D">
        <w:rPr>
          <w:rFonts w:ascii="Cambria" w:hAnsi="Cambria" w:cs="Times New Roman"/>
        </w:rPr>
        <w:t>.</w:t>
      </w:r>
      <w:r w:rsidR="00BF2527">
        <w:rPr>
          <w:rFonts w:ascii="Cambria" w:hAnsi="Cambria" w:cs="Times New Roman"/>
        </w:rPr>
        <w:t xml:space="preserve"> In Press. </w:t>
      </w:r>
      <w:r w:rsidR="00BF2527" w:rsidRPr="00BF2527">
        <w:rPr>
          <w:rFonts w:ascii="Cambria" w:hAnsi="Cambria" w:cs="Times New Roman"/>
          <w:i/>
        </w:rPr>
        <w:t>The Brain, Authenticity and Underwear. The Clinic</w:t>
      </w:r>
      <w:r w:rsidR="00802D65">
        <w:rPr>
          <w:rFonts w:ascii="Cambria" w:hAnsi="Cambria" w:cs="Times New Roman"/>
          <w:i/>
        </w:rPr>
        <w:t>a</w:t>
      </w:r>
      <w:r w:rsidR="00BF2527" w:rsidRPr="00BF2527">
        <w:rPr>
          <w:rFonts w:ascii="Cambria" w:hAnsi="Cambria" w:cs="Times New Roman"/>
          <w:i/>
        </w:rPr>
        <w:t>l Management of Gender Dysphoria in Children.</w:t>
      </w:r>
      <w:r w:rsidR="00BF2527">
        <w:rPr>
          <w:rFonts w:ascii="Cambria" w:hAnsi="Cambria" w:cs="Times New Roman"/>
        </w:rPr>
        <w:t xml:space="preserve"> Duke University Press</w:t>
      </w:r>
      <w:r w:rsidR="001E1F04">
        <w:rPr>
          <w:rFonts w:ascii="Cambria" w:hAnsi="Cambria" w:cs="Times New Roman"/>
        </w:rPr>
        <w:t>. E</w:t>
      </w:r>
      <w:r w:rsidR="00BF2527">
        <w:rPr>
          <w:rFonts w:ascii="Cambria" w:hAnsi="Cambria" w:cs="Times New Roman"/>
        </w:rPr>
        <w:t>xcerpts</w:t>
      </w:r>
      <w:r w:rsidR="001E1F04">
        <w:rPr>
          <w:rFonts w:ascii="Cambria" w:hAnsi="Cambria" w:cs="Times New Roman"/>
        </w:rPr>
        <w:t>.</w:t>
      </w:r>
    </w:p>
    <w:p w14:paraId="6E483E13" w14:textId="77777777" w:rsidR="00BF2527" w:rsidRPr="008B3F4D" w:rsidRDefault="00BF2527" w:rsidP="003211DB">
      <w:pPr>
        <w:rPr>
          <w:rFonts w:ascii="Cambria" w:hAnsi="Cambria"/>
          <w:b/>
        </w:rPr>
      </w:pPr>
    </w:p>
    <w:p w14:paraId="39561C89" w14:textId="09BF5C8A" w:rsidR="00EE11E3" w:rsidRPr="008B3F4D" w:rsidRDefault="008A0B48" w:rsidP="003211DB">
      <w:pPr>
        <w:rPr>
          <w:rFonts w:ascii="Cambria" w:hAnsi="Cambria"/>
          <w:b/>
        </w:rPr>
      </w:pPr>
      <w:r>
        <w:rPr>
          <w:rFonts w:ascii="Cambria" w:hAnsi="Cambria"/>
          <w:b/>
        </w:rPr>
        <w:t>April 1</w:t>
      </w:r>
    </w:p>
    <w:p w14:paraId="102F73AF" w14:textId="19188B8D" w:rsidR="00E445D7" w:rsidRDefault="00E445D7" w:rsidP="000720E6">
      <w:pPr>
        <w:rPr>
          <w:rFonts w:ascii="Cambria" w:hAnsi="Cambria" w:cs="Times New Roman"/>
          <w:i/>
        </w:rPr>
      </w:pPr>
      <w:r w:rsidRPr="008B3F4D">
        <w:rPr>
          <w:rFonts w:ascii="Cambria" w:hAnsi="Cambria" w:cs="Times New Roman"/>
          <w:i/>
        </w:rPr>
        <w:t xml:space="preserve">Guest Lecture: </w:t>
      </w:r>
      <w:r w:rsidR="000720E6">
        <w:rPr>
          <w:rFonts w:ascii="Cambria" w:hAnsi="Cambria" w:cs="Times New Roman"/>
          <w:i/>
        </w:rPr>
        <w:t>Rebecca Jordan-Young, PhD, Professor of Women’s, Gender and Sexuality Studies, Barnard College</w:t>
      </w:r>
    </w:p>
    <w:p w14:paraId="5DAE6874" w14:textId="640CE845" w:rsidR="000720E6" w:rsidRPr="008B3F4D" w:rsidRDefault="000720E6" w:rsidP="000720E6">
      <w:pPr>
        <w:rPr>
          <w:rFonts w:ascii="Cambria" w:eastAsia="Times New Roman" w:hAnsi="Cambria" w:cs="Times New Roman"/>
        </w:rPr>
      </w:pPr>
      <w:r>
        <w:rPr>
          <w:rFonts w:ascii="Cambria" w:eastAsia="Times New Roman" w:hAnsi="Cambria" w:cs="Times New Roman"/>
        </w:rPr>
        <w:t xml:space="preserve">Rebecca Jordan-Young and Katrina </w:t>
      </w:r>
      <w:proofErr w:type="spellStart"/>
      <w:r>
        <w:rPr>
          <w:rFonts w:ascii="Cambria" w:eastAsia="Times New Roman" w:hAnsi="Cambria" w:cs="Times New Roman"/>
        </w:rPr>
        <w:t>Karkazis</w:t>
      </w:r>
      <w:proofErr w:type="spellEnd"/>
      <w:r>
        <w:rPr>
          <w:rFonts w:ascii="Cambria" w:eastAsia="Times New Roman" w:hAnsi="Cambria" w:cs="Times New Roman"/>
        </w:rPr>
        <w:t>. 2019. Testosterone: An Unauthorized Biography. Introduction, Chapters 1, 3, 4</w:t>
      </w:r>
    </w:p>
    <w:p w14:paraId="33D39D43" w14:textId="77777777" w:rsidR="00A617D2" w:rsidRPr="008B3F4D" w:rsidRDefault="00A617D2" w:rsidP="003211DB">
      <w:pPr>
        <w:rPr>
          <w:rFonts w:ascii="Cambria" w:hAnsi="Cambria"/>
          <w:b/>
        </w:rPr>
      </w:pPr>
    </w:p>
    <w:p w14:paraId="5844DCFE" w14:textId="77777777" w:rsidR="003211DB" w:rsidRPr="001E1F04" w:rsidRDefault="00D21FB2" w:rsidP="003211DB">
      <w:pPr>
        <w:rPr>
          <w:rFonts w:ascii="Cambria" w:hAnsi="Cambria"/>
          <w:b/>
          <w:i/>
        </w:rPr>
      </w:pPr>
      <w:r w:rsidRPr="001E1F04">
        <w:rPr>
          <w:rFonts w:ascii="Cambria" w:hAnsi="Cambria"/>
          <w:b/>
          <w:i/>
        </w:rPr>
        <w:t xml:space="preserve">Week 10: </w:t>
      </w:r>
      <w:r w:rsidR="00DA531D" w:rsidRPr="001E1F04">
        <w:rPr>
          <w:rFonts w:ascii="Cambria" w:hAnsi="Cambria"/>
          <w:b/>
          <w:i/>
        </w:rPr>
        <w:t xml:space="preserve">Anthropology of </w:t>
      </w:r>
      <w:r w:rsidR="003211DB" w:rsidRPr="001E1F04">
        <w:rPr>
          <w:rFonts w:ascii="Cambria" w:hAnsi="Cambria"/>
          <w:b/>
          <w:i/>
        </w:rPr>
        <w:t>Care</w:t>
      </w:r>
    </w:p>
    <w:p w14:paraId="514CC573" w14:textId="7FF4C763" w:rsidR="00EE11E3" w:rsidRPr="008B3F4D" w:rsidRDefault="00EE11E3" w:rsidP="003211DB">
      <w:pPr>
        <w:rPr>
          <w:rFonts w:ascii="Cambria" w:hAnsi="Cambria"/>
          <w:b/>
        </w:rPr>
      </w:pPr>
      <w:r w:rsidRPr="008B3F4D">
        <w:rPr>
          <w:rFonts w:ascii="Cambria" w:hAnsi="Cambria"/>
          <w:b/>
        </w:rPr>
        <w:t xml:space="preserve">April </w:t>
      </w:r>
      <w:r w:rsidR="008A0B48">
        <w:rPr>
          <w:rFonts w:ascii="Cambria" w:hAnsi="Cambria"/>
          <w:b/>
        </w:rPr>
        <w:t>6</w:t>
      </w:r>
    </w:p>
    <w:p w14:paraId="64DEEB51" w14:textId="776947B7" w:rsidR="003F43AA" w:rsidRPr="008B3F4D" w:rsidRDefault="00093D8C" w:rsidP="00E70B7F">
      <w:pPr>
        <w:spacing w:line="276" w:lineRule="auto"/>
        <w:rPr>
          <w:rFonts w:ascii="Cambria" w:hAnsi="Cambria" w:cs="Times New Roman"/>
        </w:rPr>
      </w:pPr>
      <w:r>
        <w:rPr>
          <w:rFonts w:ascii="Cambria" w:hAnsi="Cambria" w:cs="Times New Roman"/>
        </w:rPr>
        <w:t>Annemarie Mol.</w:t>
      </w:r>
      <w:r w:rsidR="00C72948" w:rsidRPr="008B3F4D">
        <w:rPr>
          <w:rFonts w:ascii="Cambria" w:hAnsi="Cambria" w:cs="Times New Roman"/>
        </w:rPr>
        <w:t xml:space="preserve"> 2008. The logic of care. </w:t>
      </w:r>
      <w:r w:rsidR="00C72948" w:rsidRPr="008B3F4D">
        <w:rPr>
          <w:rFonts w:ascii="Cambria" w:hAnsi="Cambria" w:cs="Times New Roman"/>
          <w:i/>
          <w:iCs/>
        </w:rPr>
        <w:t>Health and the problem of Patient Choice</w:t>
      </w:r>
      <w:r w:rsidR="00C72948" w:rsidRPr="008B3F4D">
        <w:rPr>
          <w:rFonts w:ascii="Cambria" w:hAnsi="Cambria" w:cs="Times New Roman"/>
        </w:rPr>
        <w:t xml:space="preserve">. Routledge. </w:t>
      </w:r>
      <w:r w:rsidR="003F43AA" w:rsidRPr="008B3F4D">
        <w:rPr>
          <w:rFonts w:ascii="Cambria" w:hAnsi="Cambria" w:cs="Times New Roman"/>
        </w:rPr>
        <w:t>Cha</w:t>
      </w:r>
      <w:r w:rsidR="00CC117C" w:rsidRPr="008B3F4D">
        <w:rPr>
          <w:rFonts w:ascii="Cambria" w:hAnsi="Cambria" w:cs="Times New Roman"/>
        </w:rPr>
        <w:t>pters 1, 2, 3</w:t>
      </w:r>
      <w:r w:rsidR="003F43AA" w:rsidRPr="008B3F4D">
        <w:rPr>
          <w:rFonts w:ascii="Cambria" w:hAnsi="Cambria" w:cs="Times New Roman"/>
        </w:rPr>
        <w:t>.</w:t>
      </w:r>
    </w:p>
    <w:p w14:paraId="1A3A75FE" w14:textId="77777777" w:rsidR="00703943" w:rsidRPr="008B3F4D" w:rsidRDefault="00703943" w:rsidP="00E70B7F">
      <w:pPr>
        <w:spacing w:line="276" w:lineRule="auto"/>
        <w:rPr>
          <w:rFonts w:ascii="Cambria" w:hAnsi="Cambria" w:cs="Times New Roman"/>
        </w:rPr>
      </w:pPr>
    </w:p>
    <w:p w14:paraId="6D5A455D" w14:textId="3DC73817" w:rsidR="00EE11E3" w:rsidRPr="008B3F4D" w:rsidRDefault="00EE11E3" w:rsidP="00E70B7F">
      <w:pPr>
        <w:spacing w:line="276" w:lineRule="auto"/>
        <w:rPr>
          <w:rFonts w:ascii="Cambria" w:hAnsi="Cambria" w:cs="Times New Roman"/>
          <w:b/>
        </w:rPr>
      </w:pPr>
      <w:r w:rsidRPr="008B3F4D">
        <w:rPr>
          <w:rFonts w:ascii="Cambria" w:hAnsi="Cambria" w:cs="Times New Roman"/>
          <w:b/>
        </w:rPr>
        <w:t xml:space="preserve">April </w:t>
      </w:r>
      <w:r w:rsidR="008A0B48">
        <w:rPr>
          <w:rFonts w:ascii="Cambria" w:hAnsi="Cambria" w:cs="Times New Roman"/>
          <w:b/>
        </w:rPr>
        <w:t>8</w:t>
      </w:r>
    </w:p>
    <w:p w14:paraId="56F6639B" w14:textId="2274F038" w:rsidR="00D27212" w:rsidRPr="008B3F4D" w:rsidRDefault="00093D8C" w:rsidP="00E70B7F">
      <w:pPr>
        <w:spacing w:line="276" w:lineRule="auto"/>
        <w:rPr>
          <w:rFonts w:ascii="Cambria" w:hAnsi="Cambria" w:cs="Times New Roman"/>
        </w:rPr>
      </w:pPr>
      <w:r>
        <w:rPr>
          <w:rFonts w:ascii="Cambria" w:hAnsi="Cambria"/>
          <w:color w:val="222222"/>
        </w:rPr>
        <w:t>Lisa Stevenson.</w:t>
      </w:r>
      <w:r w:rsidR="00E70B7F" w:rsidRPr="008B3F4D">
        <w:rPr>
          <w:rFonts w:ascii="Cambria" w:hAnsi="Cambria"/>
          <w:color w:val="222222"/>
        </w:rPr>
        <w:t xml:space="preserve"> 2014</w:t>
      </w:r>
      <w:r>
        <w:rPr>
          <w:rFonts w:ascii="Cambria" w:hAnsi="Cambria"/>
          <w:color w:val="222222"/>
        </w:rPr>
        <w:t>.</w:t>
      </w:r>
      <w:r w:rsidR="00E70B7F" w:rsidRPr="008B3F4D">
        <w:rPr>
          <w:rFonts w:ascii="Cambria" w:hAnsi="Cambria"/>
          <w:color w:val="222222"/>
        </w:rPr>
        <w:t xml:space="preserve"> </w:t>
      </w:r>
      <w:r w:rsidR="00E70B7F" w:rsidRPr="008B3F4D">
        <w:rPr>
          <w:rFonts w:ascii="Cambria" w:hAnsi="Cambria"/>
          <w:i/>
          <w:color w:val="222222"/>
        </w:rPr>
        <w:t>Life Beside Itself</w:t>
      </w:r>
      <w:r w:rsidR="00F67728" w:rsidRPr="008B3F4D">
        <w:rPr>
          <w:rFonts w:ascii="Cambria" w:hAnsi="Cambria"/>
          <w:color w:val="222222"/>
        </w:rPr>
        <w:t>. Berkeley: University of California Press. Introduction, Chapters 1, 2, 3.</w:t>
      </w:r>
    </w:p>
    <w:p w14:paraId="455821B3" w14:textId="77777777" w:rsidR="00C72948" w:rsidRPr="008B3F4D" w:rsidRDefault="00C72948" w:rsidP="003211DB">
      <w:pPr>
        <w:rPr>
          <w:rFonts w:ascii="Cambria" w:hAnsi="Cambria"/>
          <w:b/>
        </w:rPr>
      </w:pPr>
    </w:p>
    <w:p w14:paraId="6111BB8C" w14:textId="0ED1630F" w:rsidR="00D27212" w:rsidRPr="00BF2527" w:rsidRDefault="00D21FB2" w:rsidP="003211DB">
      <w:pPr>
        <w:rPr>
          <w:rFonts w:ascii="Cambria" w:hAnsi="Cambria"/>
          <w:b/>
          <w:i/>
        </w:rPr>
      </w:pPr>
      <w:r w:rsidRPr="00BF2527">
        <w:rPr>
          <w:rFonts w:ascii="Cambria" w:hAnsi="Cambria"/>
          <w:b/>
          <w:i/>
        </w:rPr>
        <w:t xml:space="preserve">Week 11: </w:t>
      </w:r>
      <w:r w:rsidR="00E445D7" w:rsidRPr="00BF2527">
        <w:rPr>
          <w:rFonts w:ascii="Cambria" w:hAnsi="Cambria"/>
          <w:b/>
          <w:i/>
        </w:rPr>
        <w:t xml:space="preserve">Religion and Faith Healing </w:t>
      </w:r>
    </w:p>
    <w:p w14:paraId="6F551AEF" w14:textId="1499599C" w:rsidR="00EE11E3" w:rsidRPr="008B3F4D" w:rsidRDefault="00EE11E3" w:rsidP="003211DB">
      <w:pPr>
        <w:rPr>
          <w:rFonts w:ascii="Cambria" w:hAnsi="Cambria"/>
          <w:b/>
        </w:rPr>
      </w:pPr>
      <w:r w:rsidRPr="008B3F4D">
        <w:rPr>
          <w:rFonts w:ascii="Cambria" w:hAnsi="Cambria"/>
          <w:b/>
        </w:rPr>
        <w:t xml:space="preserve">April </w:t>
      </w:r>
      <w:r w:rsidR="008A0B48">
        <w:rPr>
          <w:rFonts w:ascii="Cambria" w:hAnsi="Cambria"/>
          <w:b/>
        </w:rPr>
        <w:t>13</w:t>
      </w:r>
    </w:p>
    <w:p w14:paraId="1740844F" w14:textId="4A295B98" w:rsidR="00E445D7" w:rsidRPr="008B3F4D" w:rsidRDefault="00093D8C" w:rsidP="00E445D7">
      <w:pPr>
        <w:tabs>
          <w:tab w:val="left" w:pos="90"/>
        </w:tabs>
        <w:rPr>
          <w:rFonts w:ascii="Cambria" w:hAnsi="Cambria"/>
          <w:b/>
        </w:rPr>
      </w:pPr>
      <w:r w:rsidRPr="008B3F4D">
        <w:rPr>
          <w:rFonts w:ascii="Cambria" w:eastAsia="Times New Roman" w:hAnsi="Cambria" w:cs="Times New Roman"/>
        </w:rPr>
        <w:t xml:space="preserve">Thomas </w:t>
      </w:r>
      <w:proofErr w:type="spellStart"/>
      <w:r w:rsidR="00E445D7" w:rsidRPr="008B3F4D">
        <w:rPr>
          <w:rFonts w:ascii="Cambria" w:eastAsia="Times New Roman" w:hAnsi="Cambria" w:cs="Times New Roman"/>
        </w:rPr>
        <w:t>Csordas</w:t>
      </w:r>
      <w:proofErr w:type="spellEnd"/>
      <w:r w:rsidR="00E445D7" w:rsidRPr="008B3F4D">
        <w:rPr>
          <w:rFonts w:ascii="Cambria" w:eastAsia="Times New Roman" w:hAnsi="Cambria" w:cs="Times New Roman"/>
        </w:rPr>
        <w:t xml:space="preserve">. 1988. “Elements of Charismatic Persuasion and Healing.” </w:t>
      </w:r>
      <w:r w:rsidR="00E445D7" w:rsidRPr="00BD2CBE">
        <w:rPr>
          <w:rFonts w:ascii="Cambria" w:eastAsia="Times New Roman" w:hAnsi="Cambria" w:cs="Times New Roman"/>
          <w:i/>
        </w:rPr>
        <w:t>Medical Anthropology Quarterl</w:t>
      </w:r>
      <w:r w:rsidR="00E445D7" w:rsidRPr="008B3F4D">
        <w:rPr>
          <w:rFonts w:ascii="Cambria" w:eastAsia="Times New Roman" w:hAnsi="Cambria" w:cs="Times New Roman"/>
        </w:rPr>
        <w:t>y 2(2):121-142</w:t>
      </w:r>
    </w:p>
    <w:p w14:paraId="7C8EECC9" w14:textId="77DD12C6" w:rsidR="007277F1" w:rsidRPr="008B3F4D" w:rsidRDefault="00E445D7" w:rsidP="00E445D7">
      <w:pPr>
        <w:spacing w:before="100" w:beforeAutospacing="1" w:after="100" w:afterAutospacing="1"/>
        <w:outlineLvl w:val="0"/>
        <w:rPr>
          <w:rFonts w:ascii="Cambria" w:eastAsia="Times New Roman" w:hAnsi="Cambria" w:cs="Times New Roman"/>
          <w:bCs/>
          <w:kern w:val="36"/>
        </w:rPr>
      </w:pPr>
      <w:r w:rsidRPr="008B3F4D">
        <w:rPr>
          <w:rFonts w:ascii="Cambria" w:eastAsia="Times New Roman" w:hAnsi="Cambria" w:cs="Times New Roman"/>
        </w:rPr>
        <w:t xml:space="preserve">Sarah Lewis. 2013. “Trauma and the Making of Flexible Minds in a Tibetan Exile Community.” </w:t>
      </w:r>
      <w:r w:rsidRPr="00BD2CBE">
        <w:rPr>
          <w:rFonts w:ascii="Cambria" w:eastAsia="Times New Roman" w:hAnsi="Cambria" w:cs="Times New Roman"/>
          <w:i/>
        </w:rPr>
        <w:t>Ethos</w:t>
      </w:r>
      <w:r w:rsidRPr="008B3F4D">
        <w:rPr>
          <w:rFonts w:ascii="Cambria" w:eastAsia="Times New Roman" w:hAnsi="Cambria" w:cs="Times New Roman"/>
        </w:rPr>
        <w:t xml:space="preserve"> 41(3):313-336</w:t>
      </w:r>
    </w:p>
    <w:p w14:paraId="5BAB79B4" w14:textId="11A5A925" w:rsidR="00EE11E3" w:rsidRPr="008B3F4D" w:rsidRDefault="00EE11E3" w:rsidP="007277F1">
      <w:pPr>
        <w:rPr>
          <w:rFonts w:ascii="Cambria" w:hAnsi="Cambria" w:cs="Times New Roman"/>
          <w:b/>
        </w:rPr>
      </w:pPr>
      <w:r w:rsidRPr="008B3F4D">
        <w:rPr>
          <w:rFonts w:ascii="Cambria" w:hAnsi="Cambria" w:cs="Times New Roman"/>
          <w:b/>
        </w:rPr>
        <w:t>April 1</w:t>
      </w:r>
      <w:r w:rsidR="008A0B48">
        <w:rPr>
          <w:rFonts w:ascii="Cambria" w:hAnsi="Cambria" w:cs="Times New Roman"/>
          <w:b/>
        </w:rPr>
        <w:t>5</w:t>
      </w:r>
    </w:p>
    <w:p w14:paraId="54DA6E41" w14:textId="24F46564" w:rsidR="003211DB" w:rsidRPr="008B3F4D" w:rsidRDefault="00E445D7" w:rsidP="00E445D7">
      <w:pPr>
        <w:rPr>
          <w:rFonts w:ascii="Cambria" w:hAnsi="Cambria" w:cs="Times New Roman"/>
        </w:rPr>
      </w:pPr>
      <w:r w:rsidRPr="008B3F4D">
        <w:rPr>
          <w:rFonts w:ascii="Cambria" w:hAnsi="Cambria"/>
        </w:rPr>
        <w:t xml:space="preserve">Helena Hansen. 2018. </w:t>
      </w:r>
      <w:r w:rsidRPr="00BD2CBE">
        <w:rPr>
          <w:rFonts w:ascii="Cambria" w:hAnsi="Cambria"/>
          <w:i/>
        </w:rPr>
        <w:t>Addicted to Christ: Remaking Men in Puerto Rican Pentecostal Drug Ministries</w:t>
      </w:r>
      <w:r w:rsidRPr="008B3F4D">
        <w:rPr>
          <w:rFonts w:ascii="Cambria" w:hAnsi="Cambria"/>
        </w:rPr>
        <w:t>. Berkeley, University of California Press. Introduction, Chapters 1, 2.</w:t>
      </w:r>
    </w:p>
    <w:p w14:paraId="5AC4994A" w14:textId="77777777" w:rsidR="00D27212" w:rsidRPr="008B3F4D" w:rsidRDefault="00D27212" w:rsidP="003211DB">
      <w:pPr>
        <w:rPr>
          <w:rFonts w:ascii="Cambria" w:hAnsi="Cambria"/>
          <w:b/>
        </w:rPr>
      </w:pPr>
    </w:p>
    <w:p w14:paraId="43399861" w14:textId="47BDE624" w:rsidR="00C21ED9" w:rsidRPr="000720E6" w:rsidRDefault="00D21FB2" w:rsidP="003211DB">
      <w:pPr>
        <w:rPr>
          <w:rFonts w:ascii="Cambria" w:hAnsi="Cambria"/>
          <w:b/>
          <w:i/>
        </w:rPr>
      </w:pPr>
      <w:r w:rsidRPr="000720E6">
        <w:rPr>
          <w:rFonts w:ascii="Cambria" w:hAnsi="Cambria"/>
          <w:b/>
          <w:i/>
        </w:rPr>
        <w:t xml:space="preserve">Week 12: Producing </w:t>
      </w:r>
      <w:r w:rsidR="00553052">
        <w:rPr>
          <w:rFonts w:ascii="Cambria" w:hAnsi="Cambria"/>
          <w:b/>
          <w:i/>
        </w:rPr>
        <w:t>Ethnicity,</w:t>
      </w:r>
      <w:r w:rsidRPr="000720E6">
        <w:rPr>
          <w:rFonts w:ascii="Cambria" w:hAnsi="Cambria"/>
          <w:b/>
          <w:i/>
        </w:rPr>
        <w:t xml:space="preserve"> C</w:t>
      </w:r>
      <w:r w:rsidR="003211DB" w:rsidRPr="000720E6">
        <w:rPr>
          <w:rFonts w:ascii="Cambria" w:hAnsi="Cambria"/>
          <w:b/>
          <w:i/>
        </w:rPr>
        <w:t>lass</w:t>
      </w:r>
      <w:r w:rsidR="00553052">
        <w:rPr>
          <w:rFonts w:ascii="Cambria" w:hAnsi="Cambria"/>
          <w:b/>
          <w:i/>
        </w:rPr>
        <w:t xml:space="preserve"> and Chronic Disease</w:t>
      </w:r>
      <w:bookmarkStart w:id="0" w:name="_GoBack"/>
      <w:bookmarkEnd w:id="0"/>
    </w:p>
    <w:p w14:paraId="3DECCD8B" w14:textId="5C96DA99" w:rsidR="00EE11E3" w:rsidRPr="000720E6" w:rsidRDefault="00EE11E3" w:rsidP="00133C30">
      <w:pPr>
        <w:rPr>
          <w:rFonts w:ascii="Cambria" w:eastAsia="Times New Roman" w:hAnsi="Cambria" w:cs="Times New Roman"/>
          <w:b/>
        </w:rPr>
      </w:pPr>
      <w:r w:rsidRPr="000720E6">
        <w:rPr>
          <w:rFonts w:ascii="Cambria" w:eastAsia="Times New Roman" w:hAnsi="Cambria" w:cs="Times New Roman"/>
          <w:b/>
        </w:rPr>
        <w:t xml:space="preserve">April </w:t>
      </w:r>
      <w:r w:rsidR="008A0B48" w:rsidRPr="000720E6">
        <w:rPr>
          <w:rFonts w:ascii="Cambria" w:eastAsia="Times New Roman" w:hAnsi="Cambria" w:cs="Times New Roman"/>
          <w:b/>
        </w:rPr>
        <w:t>20</w:t>
      </w:r>
    </w:p>
    <w:p w14:paraId="13979BAE" w14:textId="00D11FE3" w:rsidR="00133C30" w:rsidRPr="000720E6" w:rsidRDefault="000720E6" w:rsidP="00133C30">
      <w:pPr>
        <w:rPr>
          <w:rFonts w:ascii="Cambria" w:eastAsia="Times New Roman" w:hAnsi="Cambria" w:cs="Times New Roman"/>
          <w:i/>
        </w:rPr>
      </w:pPr>
      <w:r w:rsidRPr="000720E6">
        <w:rPr>
          <w:rFonts w:ascii="Cambria" w:eastAsia="Times New Roman" w:hAnsi="Cambria" w:cs="Times New Roman"/>
          <w:i/>
        </w:rPr>
        <w:t>Guest Lecture: Andrew Ashley, PhD Candidate, NYU Department of Anthropology</w:t>
      </w:r>
    </w:p>
    <w:p w14:paraId="62F8CEB3" w14:textId="27CAE414" w:rsidR="000720E6" w:rsidRPr="000720E6" w:rsidRDefault="000720E6" w:rsidP="000720E6">
      <w:pPr>
        <w:rPr>
          <w:rFonts w:ascii="Cambria" w:eastAsia="Times New Roman" w:hAnsi="Cambria" w:cs="Calibri"/>
          <w:color w:val="000000"/>
        </w:rPr>
      </w:pPr>
      <w:r w:rsidRPr="000720E6">
        <w:rPr>
          <w:rFonts w:ascii="Cambria" w:eastAsia="Times New Roman" w:hAnsi="Cambria" w:cs="Calibri"/>
          <w:b/>
          <w:bCs/>
          <w:i/>
          <w:iCs/>
          <w:color w:val="000000"/>
        </w:rPr>
        <w:t>“Rethinking Diabetes and Obesity in the Global Context”</w:t>
      </w:r>
    </w:p>
    <w:p w14:paraId="752D3DB2" w14:textId="49768FF1" w:rsidR="000720E6" w:rsidRPr="000720E6" w:rsidRDefault="000720E6" w:rsidP="000720E6">
      <w:pPr>
        <w:rPr>
          <w:rFonts w:ascii="Cambria" w:eastAsia="Times New Roman" w:hAnsi="Cambria" w:cs="Calibri"/>
          <w:color w:val="000000"/>
        </w:rPr>
      </w:pPr>
      <w:r w:rsidRPr="000720E6">
        <w:rPr>
          <w:rFonts w:ascii="Cambria" w:eastAsia="Times New Roman" w:hAnsi="Cambria" w:cs="Calibri"/>
          <w:color w:val="000000"/>
        </w:rPr>
        <w:t>Emily Yates‐</w:t>
      </w:r>
      <w:proofErr w:type="spellStart"/>
      <w:r w:rsidRPr="000720E6">
        <w:rPr>
          <w:rFonts w:ascii="Cambria" w:eastAsia="Times New Roman" w:hAnsi="Cambria" w:cs="Calibri"/>
          <w:color w:val="000000"/>
        </w:rPr>
        <w:t>Doerr</w:t>
      </w:r>
      <w:proofErr w:type="spellEnd"/>
      <w:r w:rsidRPr="000720E6">
        <w:rPr>
          <w:rFonts w:ascii="Cambria" w:eastAsia="Times New Roman" w:hAnsi="Cambria" w:cs="Calibri"/>
          <w:color w:val="000000"/>
        </w:rPr>
        <w:t>. 2012. The weight of the self: Care and compassion in Guatemalan dietary choices. </w:t>
      </w:r>
      <w:r w:rsidRPr="000720E6">
        <w:rPr>
          <w:rFonts w:ascii="Cambria" w:eastAsia="Times New Roman" w:hAnsi="Cambria" w:cs="Calibri"/>
          <w:i/>
          <w:iCs/>
          <w:color w:val="000000"/>
        </w:rPr>
        <w:t>Medical Anthropology Quarterly</w:t>
      </w:r>
      <w:r w:rsidRPr="000720E6">
        <w:rPr>
          <w:rFonts w:ascii="Cambria" w:eastAsia="Times New Roman" w:hAnsi="Cambria" w:cs="Calibri"/>
          <w:color w:val="000000"/>
        </w:rPr>
        <w:t>, 26(1), pp.136-158.</w:t>
      </w:r>
    </w:p>
    <w:p w14:paraId="268F37A2" w14:textId="77777777" w:rsidR="000720E6" w:rsidRPr="000720E6" w:rsidRDefault="000720E6" w:rsidP="000720E6">
      <w:pPr>
        <w:rPr>
          <w:rFonts w:ascii="Cambria" w:eastAsia="Times New Roman" w:hAnsi="Cambria" w:cs="Calibri"/>
          <w:color w:val="000000"/>
        </w:rPr>
      </w:pPr>
    </w:p>
    <w:p w14:paraId="06FED15B" w14:textId="5F5601D7" w:rsidR="000720E6" w:rsidRPr="000720E6" w:rsidRDefault="000720E6" w:rsidP="000720E6">
      <w:pPr>
        <w:rPr>
          <w:rFonts w:ascii="Cambria" w:eastAsia="Times New Roman" w:hAnsi="Cambria" w:cs="Calibri"/>
          <w:color w:val="000000"/>
        </w:rPr>
      </w:pPr>
      <w:r w:rsidRPr="000720E6">
        <w:rPr>
          <w:rFonts w:ascii="Cambria" w:eastAsia="Times New Roman" w:hAnsi="Cambria" w:cs="Calibri"/>
          <w:color w:val="000000"/>
        </w:rPr>
        <w:t>Selections from Moran-Thomas, Amy. </w:t>
      </w:r>
      <w:r w:rsidRPr="000720E6">
        <w:rPr>
          <w:rFonts w:ascii="Cambria" w:eastAsia="Times New Roman" w:hAnsi="Cambria" w:cs="Calibri"/>
          <w:i/>
          <w:iCs/>
          <w:color w:val="000000"/>
        </w:rPr>
        <w:t>Traveling with sugar: chronicles of a global epidemic</w:t>
      </w:r>
      <w:r w:rsidRPr="000720E6">
        <w:rPr>
          <w:rFonts w:ascii="Cambria" w:eastAsia="Times New Roman" w:hAnsi="Cambria" w:cs="Calibri"/>
          <w:color w:val="000000"/>
        </w:rPr>
        <w:t>. University of California Press, 2019. </w:t>
      </w:r>
    </w:p>
    <w:p w14:paraId="3A3C1EE7" w14:textId="77777777" w:rsidR="00133C30" w:rsidRPr="000720E6" w:rsidRDefault="00133C30" w:rsidP="00C72948">
      <w:pPr>
        <w:spacing w:line="276" w:lineRule="auto"/>
        <w:rPr>
          <w:rFonts w:ascii="Cambria" w:hAnsi="Cambria" w:cs="Times New Roman"/>
        </w:rPr>
      </w:pPr>
    </w:p>
    <w:p w14:paraId="58426483" w14:textId="157EE688" w:rsidR="00EE11E3" w:rsidRPr="000720E6" w:rsidRDefault="00EE11E3" w:rsidP="00C72948">
      <w:pPr>
        <w:rPr>
          <w:rFonts w:ascii="Cambria" w:eastAsia="Times New Roman" w:hAnsi="Cambria" w:cs="Times New Roman"/>
          <w:b/>
        </w:rPr>
      </w:pPr>
      <w:r w:rsidRPr="000720E6">
        <w:rPr>
          <w:rFonts w:ascii="Cambria" w:eastAsia="Times New Roman" w:hAnsi="Cambria" w:cs="Times New Roman"/>
          <w:b/>
        </w:rPr>
        <w:t xml:space="preserve">April </w:t>
      </w:r>
      <w:r w:rsidR="008A0B48" w:rsidRPr="000720E6">
        <w:rPr>
          <w:rFonts w:ascii="Cambria" w:eastAsia="Times New Roman" w:hAnsi="Cambria" w:cs="Times New Roman"/>
          <w:b/>
        </w:rPr>
        <w:t>22</w:t>
      </w:r>
    </w:p>
    <w:p w14:paraId="5C701FC2" w14:textId="066AC790" w:rsidR="00F3378E" w:rsidRPr="000720E6" w:rsidRDefault="00F3378E" w:rsidP="00F3378E">
      <w:pPr>
        <w:rPr>
          <w:rFonts w:ascii="Cambria" w:eastAsia="Times New Roman" w:hAnsi="Cambria" w:cs="Times New Roman"/>
        </w:rPr>
      </w:pPr>
      <w:r w:rsidRPr="000720E6">
        <w:rPr>
          <w:rFonts w:ascii="Cambria" w:eastAsia="Times New Roman" w:hAnsi="Cambria" w:cs="Times New Roman"/>
        </w:rPr>
        <w:t xml:space="preserve">Michael Montoya. 2007. </w:t>
      </w:r>
      <w:proofErr w:type="spellStart"/>
      <w:r w:rsidRPr="000720E6">
        <w:rPr>
          <w:rFonts w:ascii="Cambria" w:eastAsia="Times New Roman" w:hAnsi="Cambria" w:cs="Times New Roman"/>
        </w:rPr>
        <w:t>Bioethnic</w:t>
      </w:r>
      <w:proofErr w:type="spellEnd"/>
      <w:r w:rsidRPr="000720E6">
        <w:rPr>
          <w:rFonts w:ascii="Cambria" w:eastAsia="Times New Roman" w:hAnsi="Cambria" w:cs="Times New Roman"/>
        </w:rPr>
        <w:t xml:space="preserve"> conscription: Genes, race, and Mexicana/o ethnicity in diabetes research. </w:t>
      </w:r>
      <w:r w:rsidRPr="000720E6">
        <w:rPr>
          <w:rFonts w:ascii="Cambria" w:eastAsia="Times New Roman" w:hAnsi="Cambria" w:cs="Times New Roman"/>
          <w:i/>
          <w:iCs/>
        </w:rPr>
        <w:t>Cultural Anthropology</w:t>
      </w:r>
      <w:r w:rsidRPr="000720E6">
        <w:rPr>
          <w:rFonts w:ascii="Cambria" w:eastAsia="Times New Roman" w:hAnsi="Cambria" w:cs="Times New Roman"/>
        </w:rPr>
        <w:t xml:space="preserve">, </w:t>
      </w:r>
      <w:r w:rsidRPr="000720E6">
        <w:rPr>
          <w:rFonts w:ascii="Cambria" w:eastAsia="Times New Roman" w:hAnsi="Cambria" w:cs="Times New Roman"/>
          <w:i/>
          <w:iCs/>
        </w:rPr>
        <w:t>22</w:t>
      </w:r>
      <w:r w:rsidRPr="000720E6">
        <w:rPr>
          <w:rFonts w:ascii="Cambria" w:eastAsia="Times New Roman" w:hAnsi="Cambria" w:cs="Times New Roman"/>
        </w:rPr>
        <w:t>(1), 94-128.</w:t>
      </w:r>
    </w:p>
    <w:p w14:paraId="2005B0FB" w14:textId="77777777" w:rsidR="007277F1" w:rsidRPr="000720E6" w:rsidRDefault="007277F1" w:rsidP="003211DB">
      <w:pPr>
        <w:rPr>
          <w:rFonts w:ascii="Cambria" w:hAnsi="Cambria"/>
          <w:b/>
        </w:rPr>
      </w:pPr>
    </w:p>
    <w:p w14:paraId="15634DC6" w14:textId="77777777" w:rsidR="00D27212" w:rsidRPr="000720E6" w:rsidRDefault="00D21FB2" w:rsidP="003211DB">
      <w:pPr>
        <w:rPr>
          <w:rFonts w:ascii="Cambria" w:hAnsi="Cambria"/>
          <w:b/>
          <w:i/>
        </w:rPr>
      </w:pPr>
      <w:r w:rsidRPr="000720E6">
        <w:rPr>
          <w:rFonts w:ascii="Cambria" w:hAnsi="Cambria"/>
          <w:b/>
          <w:i/>
        </w:rPr>
        <w:t xml:space="preserve">Week 13: </w:t>
      </w:r>
      <w:r w:rsidR="00D27212" w:rsidRPr="000720E6">
        <w:rPr>
          <w:rFonts w:ascii="Cambria" w:hAnsi="Cambria"/>
          <w:b/>
          <w:i/>
        </w:rPr>
        <w:t xml:space="preserve">The </w:t>
      </w:r>
      <w:r w:rsidRPr="000720E6">
        <w:rPr>
          <w:rFonts w:ascii="Cambria" w:hAnsi="Cambria"/>
          <w:b/>
          <w:i/>
        </w:rPr>
        <w:t>Clinical</w:t>
      </w:r>
      <w:r w:rsidR="00D27212" w:rsidRPr="000720E6">
        <w:rPr>
          <w:rFonts w:ascii="Cambria" w:hAnsi="Cambria"/>
          <w:b/>
          <w:i/>
        </w:rPr>
        <w:t xml:space="preserve"> Theater</w:t>
      </w:r>
    </w:p>
    <w:p w14:paraId="365C86E6" w14:textId="08C1139B" w:rsidR="00EE11E3" w:rsidRPr="000720E6" w:rsidRDefault="00EE11E3" w:rsidP="003211DB">
      <w:pPr>
        <w:rPr>
          <w:rFonts w:ascii="Cambria" w:hAnsi="Cambria"/>
          <w:b/>
        </w:rPr>
      </w:pPr>
      <w:r w:rsidRPr="000720E6">
        <w:rPr>
          <w:rFonts w:ascii="Cambria" w:hAnsi="Cambria"/>
          <w:b/>
        </w:rPr>
        <w:t>April 2</w:t>
      </w:r>
      <w:r w:rsidR="008A0B48" w:rsidRPr="000720E6">
        <w:rPr>
          <w:rFonts w:ascii="Cambria" w:hAnsi="Cambria"/>
          <w:b/>
        </w:rPr>
        <w:t>7</w:t>
      </w:r>
    </w:p>
    <w:p w14:paraId="440C4391" w14:textId="6E9D671E" w:rsidR="000720E6" w:rsidRPr="000720E6" w:rsidRDefault="000720E6" w:rsidP="00C15703">
      <w:pPr>
        <w:rPr>
          <w:rFonts w:ascii="Cambria" w:eastAsia="Times New Roman" w:hAnsi="Cambria" w:cs="Times New Roman"/>
          <w:i/>
        </w:rPr>
      </w:pPr>
      <w:r w:rsidRPr="000720E6">
        <w:rPr>
          <w:rFonts w:ascii="Cambria" w:eastAsia="Times New Roman" w:hAnsi="Cambria" w:cs="Times New Roman"/>
          <w:i/>
        </w:rPr>
        <w:t>Guest Lecture: Cara Ryan, PhD Candidate, NYU Department of Anthropology</w:t>
      </w:r>
    </w:p>
    <w:p w14:paraId="2789CA1C" w14:textId="60E96727" w:rsidR="000720E6" w:rsidRPr="000720E6" w:rsidRDefault="000720E6" w:rsidP="00C15703">
      <w:pPr>
        <w:rPr>
          <w:rFonts w:ascii="Cambria" w:eastAsia="Times New Roman" w:hAnsi="Cambria" w:cs="Times New Roman"/>
          <w:b/>
          <w:i/>
        </w:rPr>
      </w:pPr>
      <w:r w:rsidRPr="000720E6">
        <w:rPr>
          <w:rFonts w:ascii="Cambria" w:eastAsia="Times New Roman" w:hAnsi="Cambria" w:cs="Times New Roman"/>
          <w:b/>
          <w:i/>
        </w:rPr>
        <w:lastRenderedPageBreak/>
        <w:t>“The Changing Diagnosis of Autism: From Childhood Illness to Disability and Identity”</w:t>
      </w:r>
    </w:p>
    <w:p w14:paraId="02D17007" w14:textId="197D150E" w:rsidR="000720E6" w:rsidRPr="000720E6" w:rsidRDefault="000720E6" w:rsidP="000720E6">
      <w:pPr>
        <w:rPr>
          <w:rFonts w:ascii="Cambria" w:hAnsi="Cambria"/>
        </w:rPr>
      </w:pPr>
      <w:r w:rsidRPr="000720E6">
        <w:rPr>
          <w:rFonts w:ascii="Cambria" w:hAnsi="Cambria"/>
        </w:rPr>
        <w:t xml:space="preserve">Jim </w:t>
      </w:r>
      <w:r w:rsidRPr="000720E6">
        <w:rPr>
          <w:rFonts w:ascii="Cambria" w:hAnsi="Cambria"/>
        </w:rPr>
        <w:t>Sinclair. 1993. "Don't Mourn for Us" Our Voice, Volume 1, Number 3, 1993.</w:t>
      </w:r>
      <w:r w:rsidRPr="000720E6">
        <w:rPr>
          <w:rFonts w:ascii="Cambria" w:hAnsi="Cambria"/>
        </w:rPr>
        <w:br/>
        <w:t>Full text available here:</w:t>
      </w:r>
      <w:r w:rsidRPr="000720E6">
        <w:rPr>
          <w:rFonts w:ascii="Cambria" w:hAnsi="Cambria"/>
        </w:rPr>
        <w:br/>
      </w:r>
      <w:hyperlink r:id="rId10" w:tgtFrame="_blank" w:history="1">
        <w:r w:rsidRPr="000720E6">
          <w:rPr>
            <w:rStyle w:val="Hyperlink"/>
            <w:rFonts w:ascii="Cambria" w:hAnsi="Cambria"/>
          </w:rPr>
          <w:t>https://www.autreat.com/dont_mourn.html</w:t>
        </w:r>
      </w:hyperlink>
      <w:r w:rsidRPr="000720E6">
        <w:rPr>
          <w:rFonts w:ascii="Cambria" w:hAnsi="Cambria"/>
        </w:rPr>
        <w:br/>
      </w:r>
      <w:r w:rsidRPr="000720E6">
        <w:rPr>
          <w:rFonts w:ascii="Cambria" w:hAnsi="Cambria"/>
        </w:rPr>
        <w:br/>
        <w:t>Damian</w:t>
      </w:r>
      <w:r w:rsidRPr="000720E6">
        <w:rPr>
          <w:rFonts w:ascii="Cambria" w:hAnsi="Cambria"/>
        </w:rPr>
        <w:t xml:space="preserve"> </w:t>
      </w:r>
      <w:proofErr w:type="spellStart"/>
      <w:r w:rsidRPr="000720E6">
        <w:rPr>
          <w:rFonts w:ascii="Cambria" w:hAnsi="Cambria"/>
        </w:rPr>
        <w:t>Miltion</w:t>
      </w:r>
      <w:proofErr w:type="spellEnd"/>
      <w:r w:rsidRPr="000720E6">
        <w:rPr>
          <w:rFonts w:ascii="Cambria" w:hAnsi="Cambria"/>
        </w:rPr>
        <w:t>. 2012. "On the ontological status of autism: the</w:t>
      </w:r>
      <w:r w:rsidRPr="000720E6">
        <w:rPr>
          <w:rFonts w:ascii="Cambria" w:hAnsi="Cambria"/>
        </w:rPr>
        <w:t xml:space="preserve"> </w:t>
      </w:r>
      <w:r w:rsidRPr="000720E6">
        <w:rPr>
          <w:rFonts w:ascii="Cambria" w:eastAsia="Times New Roman" w:hAnsi="Cambria" w:cs="Times New Roman"/>
        </w:rPr>
        <w:t>‘double empathy problem’</w:t>
      </w:r>
      <w:proofErr w:type="gramStart"/>
      <w:r w:rsidRPr="000720E6">
        <w:rPr>
          <w:rFonts w:ascii="Cambria" w:eastAsia="Times New Roman" w:hAnsi="Cambria" w:cs="Times New Roman"/>
        </w:rPr>
        <w:t>"  Disability</w:t>
      </w:r>
      <w:proofErr w:type="gramEnd"/>
      <w:r w:rsidRPr="000720E6">
        <w:rPr>
          <w:rFonts w:ascii="Cambria" w:eastAsia="Times New Roman" w:hAnsi="Cambria" w:cs="Times New Roman"/>
        </w:rPr>
        <w:t xml:space="preserve"> &amp; Society, 27:6, 883-887</w:t>
      </w:r>
    </w:p>
    <w:p w14:paraId="43AEDDBF" w14:textId="77777777" w:rsidR="000720E6" w:rsidRDefault="000720E6" w:rsidP="00C15703">
      <w:pPr>
        <w:rPr>
          <w:rFonts w:ascii="Cambria" w:eastAsia="Times New Roman" w:hAnsi="Cambria" w:cs="Times New Roman"/>
          <w:b/>
        </w:rPr>
      </w:pPr>
    </w:p>
    <w:p w14:paraId="4E0A03C7" w14:textId="01917398" w:rsidR="00C15703" w:rsidRPr="008B3F4D" w:rsidRDefault="00EE11E3" w:rsidP="00C15703">
      <w:pPr>
        <w:rPr>
          <w:rFonts w:ascii="Cambria" w:eastAsia="Times New Roman" w:hAnsi="Cambria" w:cs="Times New Roman"/>
          <w:b/>
        </w:rPr>
      </w:pPr>
      <w:r w:rsidRPr="008B3F4D">
        <w:rPr>
          <w:rFonts w:ascii="Cambria" w:eastAsia="Times New Roman" w:hAnsi="Cambria" w:cs="Times New Roman"/>
          <w:b/>
        </w:rPr>
        <w:t>April 2</w:t>
      </w:r>
      <w:r w:rsidR="008A0B48">
        <w:rPr>
          <w:rFonts w:ascii="Cambria" w:eastAsia="Times New Roman" w:hAnsi="Cambria" w:cs="Times New Roman"/>
          <w:b/>
        </w:rPr>
        <w:t>9</w:t>
      </w:r>
    </w:p>
    <w:p w14:paraId="3749055E" w14:textId="77777777" w:rsidR="000720E6" w:rsidRDefault="000720E6" w:rsidP="000720E6">
      <w:pPr>
        <w:tabs>
          <w:tab w:val="left" w:pos="90"/>
        </w:tabs>
        <w:rPr>
          <w:rFonts w:ascii="Cambria" w:hAnsi="Cambria"/>
        </w:rPr>
      </w:pPr>
      <w:r w:rsidRPr="008B3F4D">
        <w:rPr>
          <w:rFonts w:ascii="Cambria" w:hAnsi="Cambria"/>
          <w:i/>
        </w:rPr>
        <w:t>In class film screening:</w:t>
      </w:r>
      <w:r w:rsidRPr="008B3F4D">
        <w:rPr>
          <w:rFonts w:ascii="Cambria" w:hAnsi="Cambria"/>
        </w:rPr>
        <w:t xml:space="preserve"> “</w:t>
      </w:r>
      <w:r w:rsidRPr="008B3F4D">
        <w:rPr>
          <w:rFonts w:ascii="Cambria" w:eastAsia="Times New Roman" w:hAnsi="Cambria" w:cs="Times New Roman"/>
        </w:rPr>
        <w:t>¡</w:t>
      </w:r>
      <w:proofErr w:type="spellStart"/>
      <w:r w:rsidRPr="008B3F4D">
        <w:rPr>
          <w:rFonts w:ascii="Cambria" w:eastAsia="Times New Roman" w:hAnsi="Cambria" w:cs="Times New Roman"/>
        </w:rPr>
        <w:t>Pa'lante</w:t>
      </w:r>
      <w:proofErr w:type="spellEnd"/>
      <w:r w:rsidRPr="008B3F4D">
        <w:rPr>
          <w:rFonts w:ascii="Cambria" w:eastAsia="Times New Roman" w:hAnsi="Cambria" w:cs="Times New Roman"/>
        </w:rPr>
        <w:t xml:space="preserve"> </w:t>
      </w:r>
      <w:proofErr w:type="spellStart"/>
      <w:r w:rsidRPr="008B3F4D">
        <w:rPr>
          <w:rFonts w:ascii="Cambria" w:eastAsia="Times New Roman" w:hAnsi="Cambria" w:cs="Times New Roman"/>
        </w:rPr>
        <w:t>Siempre</w:t>
      </w:r>
      <w:proofErr w:type="spellEnd"/>
      <w:r w:rsidRPr="008B3F4D">
        <w:rPr>
          <w:rFonts w:ascii="Cambria" w:eastAsia="Times New Roman" w:hAnsi="Cambria" w:cs="Times New Roman"/>
        </w:rPr>
        <w:t xml:space="preserve"> </w:t>
      </w:r>
      <w:proofErr w:type="spellStart"/>
      <w:r w:rsidRPr="008B3F4D">
        <w:rPr>
          <w:rFonts w:ascii="Cambria" w:eastAsia="Times New Roman" w:hAnsi="Cambria" w:cs="Times New Roman"/>
        </w:rPr>
        <w:t>Pa'lante</w:t>
      </w:r>
      <w:proofErr w:type="spellEnd"/>
      <w:r w:rsidRPr="008B3F4D">
        <w:rPr>
          <w:rFonts w:ascii="Cambria" w:eastAsia="Times New Roman" w:hAnsi="Cambria" w:cs="Times New Roman"/>
        </w:rPr>
        <w:t>!</w:t>
      </w:r>
      <w:r w:rsidRPr="008B3F4D">
        <w:rPr>
          <w:rFonts w:ascii="Cambria" w:hAnsi="Cambria"/>
        </w:rPr>
        <w:t>”</w:t>
      </w:r>
      <w:r>
        <w:rPr>
          <w:rFonts w:ascii="Cambria" w:hAnsi="Cambria"/>
        </w:rPr>
        <w:t xml:space="preserve"> Iris Morales, writer and director</w:t>
      </w:r>
    </w:p>
    <w:p w14:paraId="783D068A" w14:textId="7C66866B" w:rsidR="007277F1" w:rsidRDefault="007277F1" w:rsidP="003211DB">
      <w:pPr>
        <w:rPr>
          <w:rFonts w:ascii="Cambria" w:hAnsi="Cambria" w:cs="Times New Roman"/>
        </w:rPr>
      </w:pPr>
    </w:p>
    <w:p w14:paraId="1F8DEE80" w14:textId="106348A9" w:rsidR="00802D65" w:rsidRPr="00802D65" w:rsidRDefault="008A0B48" w:rsidP="003211DB">
      <w:pPr>
        <w:rPr>
          <w:rFonts w:ascii="Cambria" w:hAnsi="Cambria" w:cs="Times New Roman"/>
          <w:b/>
          <w:i/>
        </w:rPr>
      </w:pPr>
      <w:r>
        <w:rPr>
          <w:rFonts w:ascii="Cambria" w:hAnsi="Cambria" w:cs="Times New Roman"/>
          <w:b/>
        </w:rPr>
        <w:t>May 1</w:t>
      </w:r>
      <w:r w:rsidR="00802D65" w:rsidRPr="00802D65">
        <w:rPr>
          <w:rFonts w:ascii="Cambria" w:hAnsi="Cambria" w:cs="Times New Roman"/>
          <w:b/>
        </w:rPr>
        <w:t>:</w:t>
      </w:r>
      <w:r w:rsidR="00802D65" w:rsidRPr="00802D65">
        <w:rPr>
          <w:rFonts w:ascii="Cambria" w:hAnsi="Cambria" w:cs="Times New Roman"/>
          <w:b/>
          <w:i/>
        </w:rPr>
        <w:t xml:space="preserve"> Email proposal for Thick Description to HH</w:t>
      </w:r>
      <w:r>
        <w:rPr>
          <w:rFonts w:ascii="Cambria" w:hAnsi="Cambria" w:cs="Times New Roman"/>
          <w:b/>
          <w:i/>
        </w:rPr>
        <w:t>, CR</w:t>
      </w:r>
      <w:r w:rsidR="00802D65" w:rsidRPr="00802D65">
        <w:rPr>
          <w:rFonts w:ascii="Cambria" w:hAnsi="Cambria" w:cs="Times New Roman"/>
          <w:b/>
          <w:i/>
        </w:rPr>
        <w:t xml:space="preserve"> and </w:t>
      </w:r>
      <w:r>
        <w:rPr>
          <w:rFonts w:ascii="Cambria" w:hAnsi="Cambria" w:cs="Times New Roman"/>
          <w:b/>
          <w:i/>
        </w:rPr>
        <w:t>AA</w:t>
      </w:r>
      <w:r w:rsidR="00802D65" w:rsidRPr="00802D65">
        <w:rPr>
          <w:rFonts w:ascii="Cambria" w:hAnsi="Cambria" w:cs="Times New Roman"/>
          <w:b/>
          <w:i/>
        </w:rPr>
        <w:t xml:space="preserve"> by midnight</w:t>
      </w:r>
    </w:p>
    <w:p w14:paraId="2303574E" w14:textId="77777777" w:rsidR="00802D65" w:rsidRPr="006760D3" w:rsidRDefault="00802D65" w:rsidP="003211DB">
      <w:pPr>
        <w:rPr>
          <w:rFonts w:ascii="Cambria" w:hAnsi="Cambria" w:cs="Times New Roman"/>
        </w:rPr>
      </w:pPr>
    </w:p>
    <w:p w14:paraId="5830D2F8" w14:textId="77777777" w:rsidR="00C72948" w:rsidRPr="00BF2527" w:rsidRDefault="00D21FB2" w:rsidP="003211DB">
      <w:pPr>
        <w:rPr>
          <w:rFonts w:ascii="Cambria" w:hAnsi="Cambria"/>
          <w:b/>
          <w:i/>
        </w:rPr>
      </w:pPr>
      <w:r w:rsidRPr="00BF2527">
        <w:rPr>
          <w:rFonts w:ascii="Cambria" w:hAnsi="Cambria"/>
          <w:b/>
          <w:i/>
        </w:rPr>
        <w:t>Week 14: Clinical</w:t>
      </w:r>
      <w:r w:rsidR="00C72948" w:rsidRPr="00BF2527">
        <w:rPr>
          <w:rFonts w:ascii="Cambria" w:hAnsi="Cambria"/>
          <w:b/>
          <w:i/>
        </w:rPr>
        <w:t xml:space="preserve"> Theater II: Re-Training</w:t>
      </w:r>
      <w:r w:rsidR="00DA531D" w:rsidRPr="00BF2527">
        <w:rPr>
          <w:rFonts w:ascii="Cambria" w:hAnsi="Cambria"/>
          <w:b/>
          <w:i/>
        </w:rPr>
        <w:t xml:space="preserve"> the Gaze</w:t>
      </w:r>
    </w:p>
    <w:p w14:paraId="623053EE" w14:textId="22893C47" w:rsidR="00EE11E3" w:rsidRPr="008B3F4D" w:rsidRDefault="008A0B48" w:rsidP="003211DB">
      <w:pPr>
        <w:rPr>
          <w:rFonts w:ascii="Cambria" w:hAnsi="Cambria"/>
          <w:b/>
        </w:rPr>
      </w:pPr>
      <w:r>
        <w:rPr>
          <w:rFonts w:ascii="Cambria" w:hAnsi="Cambria"/>
          <w:b/>
        </w:rPr>
        <w:t>May 4</w:t>
      </w:r>
    </w:p>
    <w:p w14:paraId="3A39F10B" w14:textId="145E876A" w:rsidR="00A60B73" w:rsidRPr="008B3F4D" w:rsidRDefault="00A60B73" w:rsidP="003211DB">
      <w:pPr>
        <w:rPr>
          <w:rFonts w:ascii="Cambria" w:hAnsi="Cambria"/>
          <w:i/>
        </w:rPr>
      </w:pPr>
      <w:r w:rsidRPr="008B3F4D">
        <w:rPr>
          <w:rFonts w:ascii="Cambria" w:hAnsi="Cambria"/>
          <w:i/>
        </w:rPr>
        <w:t xml:space="preserve">Guest Lecturers: Judy Sugarman, Selena Sindhu, MPH, and </w:t>
      </w:r>
      <w:proofErr w:type="spellStart"/>
      <w:r w:rsidRPr="008B3F4D">
        <w:rPr>
          <w:rFonts w:ascii="Cambria" w:hAnsi="Cambria"/>
          <w:i/>
        </w:rPr>
        <w:t>Parth</w:t>
      </w:r>
      <w:proofErr w:type="spellEnd"/>
      <w:r w:rsidRPr="008B3F4D">
        <w:rPr>
          <w:rFonts w:ascii="Cambria" w:hAnsi="Cambria"/>
          <w:i/>
        </w:rPr>
        <w:t xml:space="preserve"> Patel NYU CAS ‘18: </w:t>
      </w:r>
      <w:r w:rsidR="006760D3">
        <w:rPr>
          <w:rFonts w:ascii="Cambria" w:hAnsi="Cambria"/>
          <w:i/>
        </w:rPr>
        <w:t>“</w:t>
      </w:r>
      <w:r w:rsidRPr="008B3F4D">
        <w:rPr>
          <w:rFonts w:ascii="Cambria" w:hAnsi="Cambria"/>
          <w:i/>
        </w:rPr>
        <w:t xml:space="preserve">NYU Psychiatry Residency Training </w:t>
      </w:r>
      <w:r w:rsidR="006760D3">
        <w:rPr>
          <w:rFonts w:ascii="Cambria" w:hAnsi="Cambria"/>
          <w:i/>
        </w:rPr>
        <w:t>and Community Engagement in Harlem.”</w:t>
      </w:r>
    </w:p>
    <w:p w14:paraId="6C496CC0" w14:textId="77777777" w:rsidR="00A60B73" w:rsidRPr="008B3F4D" w:rsidRDefault="00A60B73" w:rsidP="003211DB">
      <w:pPr>
        <w:rPr>
          <w:rFonts w:ascii="Cambria" w:hAnsi="Cambria"/>
          <w:i/>
        </w:rPr>
      </w:pPr>
    </w:p>
    <w:p w14:paraId="4550B22F" w14:textId="16757784" w:rsidR="00A60B73" w:rsidRPr="008B3F4D" w:rsidRDefault="00A60B73" w:rsidP="003211DB">
      <w:pPr>
        <w:rPr>
          <w:rFonts w:ascii="Cambria" w:hAnsi="Cambria"/>
        </w:rPr>
      </w:pPr>
      <w:r w:rsidRPr="008B3F4D">
        <w:rPr>
          <w:rFonts w:ascii="Cambria" w:hAnsi="Cambria"/>
        </w:rPr>
        <w:t xml:space="preserve">Jonathan </w:t>
      </w:r>
      <w:proofErr w:type="spellStart"/>
      <w:r w:rsidRPr="008B3F4D">
        <w:rPr>
          <w:rFonts w:ascii="Cambria" w:hAnsi="Cambria"/>
        </w:rPr>
        <w:t>Metzl</w:t>
      </w:r>
      <w:proofErr w:type="spellEnd"/>
      <w:r w:rsidRPr="008B3F4D">
        <w:rPr>
          <w:rFonts w:ascii="Cambria" w:hAnsi="Cambria"/>
        </w:rPr>
        <w:t xml:space="preserve"> and Helena Hansen. 2014. “Structural Competency: Theorizing a New Medical Engagement with Stigma and Inequality.” </w:t>
      </w:r>
      <w:r w:rsidRPr="008B3F4D">
        <w:rPr>
          <w:rFonts w:ascii="Cambria" w:hAnsi="Cambria"/>
          <w:i/>
        </w:rPr>
        <w:t xml:space="preserve">Social Science and Medicine </w:t>
      </w:r>
      <w:r w:rsidRPr="008B3F4D">
        <w:rPr>
          <w:rFonts w:ascii="Cambria" w:hAnsi="Cambria"/>
        </w:rPr>
        <w:t>103:76-83</w:t>
      </w:r>
    </w:p>
    <w:p w14:paraId="43D07D01" w14:textId="77777777" w:rsidR="00A60B73" w:rsidRPr="008B3F4D" w:rsidRDefault="00A60B73" w:rsidP="003211DB">
      <w:pPr>
        <w:rPr>
          <w:rFonts w:ascii="Cambria" w:hAnsi="Cambria"/>
        </w:rPr>
      </w:pPr>
    </w:p>
    <w:p w14:paraId="7EA637AD" w14:textId="192F2DC6" w:rsidR="00A60B73" w:rsidRPr="008B3F4D" w:rsidRDefault="00A60B73">
      <w:pPr>
        <w:rPr>
          <w:rFonts w:ascii="Cambria" w:hAnsi="Cambria"/>
          <w:color w:val="000000"/>
        </w:rPr>
      </w:pPr>
      <w:r w:rsidRPr="008B3F4D">
        <w:rPr>
          <w:rFonts w:ascii="Cambria" w:hAnsi="Cambria"/>
        </w:rPr>
        <w:t xml:space="preserve">Helena Hansen, Robert </w:t>
      </w:r>
      <w:proofErr w:type="spellStart"/>
      <w:r w:rsidRPr="008B3F4D">
        <w:rPr>
          <w:rFonts w:ascii="Cambria" w:hAnsi="Cambria"/>
        </w:rPr>
        <w:t>Rohrbaugh</w:t>
      </w:r>
      <w:proofErr w:type="spellEnd"/>
      <w:r w:rsidRPr="008B3F4D">
        <w:rPr>
          <w:rFonts w:ascii="Cambria" w:hAnsi="Cambria"/>
        </w:rPr>
        <w:t xml:space="preserve">, and Joel </w:t>
      </w:r>
      <w:proofErr w:type="spellStart"/>
      <w:r w:rsidRPr="008B3F4D">
        <w:rPr>
          <w:rFonts w:ascii="Cambria" w:hAnsi="Cambria"/>
        </w:rPr>
        <w:t>Braslow</w:t>
      </w:r>
      <w:proofErr w:type="spellEnd"/>
      <w:r w:rsidRPr="008B3F4D">
        <w:rPr>
          <w:rFonts w:ascii="Cambria" w:hAnsi="Cambria"/>
        </w:rPr>
        <w:t>. 2017.</w:t>
      </w:r>
      <w:r w:rsidRPr="008B3F4D">
        <w:rPr>
          <w:rFonts w:ascii="Cambria" w:hAnsi="Cambria"/>
          <w:i/>
        </w:rPr>
        <w:t xml:space="preserve"> “</w:t>
      </w:r>
      <w:r w:rsidRPr="008B3F4D">
        <w:rPr>
          <w:rFonts w:ascii="Cambria" w:hAnsi="Cambria"/>
          <w:color w:val="000000"/>
        </w:rPr>
        <w:t xml:space="preserve">Structural Competency for Psychiatry Residents: A Call to Act on Systemic Discrimination and Institutional Racism.” </w:t>
      </w:r>
      <w:r w:rsidRPr="008B3F4D">
        <w:rPr>
          <w:rFonts w:ascii="Cambria" w:hAnsi="Cambria"/>
          <w:i/>
          <w:color w:val="000000"/>
        </w:rPr>
        <w:t>JAMA Psychiatry</w:t>
      </w:r>
      <w:r w:rsidRPr="008B3F4D">
        <w:rPr>
          <w:rFonts w:ascii="Cambria" w:hAnsi="Cambria"/>
          <w:color w:val="000000"/>
        </w:rPr>
        <w:t xml:space="preserve"> Online First December 20.</w:t>
      </w:r>
    </w:p>
    <w:p w14:paraId="41FBC57B" w14:textId="77777777" w:rsidR="00A60B73" w:rsidRPr="008B3F4D" w:rsidRDefault="00A60B73">
      <w:pPr>
        <w:rPr>
          <w:rFonts w:ascii="Cambria" w:hAnsi="Cambria"/>
          <w:b/>
          <w:color w:val="000000"/>
        </w:rPr>
      </w:pPr>
    </w:p>
    <w:p w14:paraId="65E3C877" w14:textId="215EC800" w:rsidR="00EE11E3" w:rsidRPr="008B3F4D" w:rsidRDefault="00EE11E3">
      <w:pPr>
        <w:rPr>
          <w:rFonts w:ascii="Cambria" w:hAnsi="Cambria"/>
          <w:b/>
          <w:color w:val="000000"/>
        </w:rPr>
      </w:pPr>
      <w:r w:rsidRPr="008B3F4D">
        <w:rPr>
          <w:rFonts w:ascii="Cambria" w:hAnsi="Cambria"/>
          <w:b/>
          <w:color w:val="000000"/>
        </w:rPr>
        <w:t xml:space="preserve">May </w:t>
      </w:r>
      <w:r w:rsidR="008A0B48">
        <w:rPr>
          <w:rFonts w:ascii="Cambria" w:hAnsi="Cambria"/>
          <w:b/>
          <w:color w:val="000000"/>
        </w:rPr>
        <w:t>6</w:t>
      </w:r>
    </w:p>
    <w:p w14:paraId="20EEF85E" w14:textId="0F583778" w:rsidR="00B65391" w:rsidRDefault="00B65391">
      <w:pPr>
        <w:rPr>
          <w:rFonts w:ascii="Cambria" w:hAnsi="Cambria"/>
          <w:color w:val="000000"/>
        </w:rPr>
      </w:pPr>
      <w:r>
        <w:rPr>
          <w:rFonts w:ascii="Cambria" w:hAnsi="Cambria"/>
          <w:color w:val="000000"/>
        </w:rPr>
        <w:t xml:space="preserve">Josh Neff, Seth Holmes and the Rad Med Collective. </w:t>
      </w:r>
      <w:r w:rsidRPr="00B65391">
        <w:rPr>
          <w:rFonts w:ascii="Cambria" w:hAnsi="Cambria"/>
          <w:i/>
          <w:color w:val="000000"/>
        </w:rPr>
        <w:t>In Press</w:t>
      </w:r>
      <w:r>
        <w:rPr>
          <w:rFonts w:ascii="Cambria" w:hAnsi="Cambria"/>
          <w:color w:val="000000"/>
        </w:rPr>
        <w:t xml:space="preserve">. “Rad Med Structural Competency Working Group Case.” In </w:t>
      </w:r>
      <w:r w:rsidRPr="00B65391">
        <w:rPr>
          <w:rFonts w:ascii="Cambria" w:hAnsi="Cambria"/>
          <w:i/>
          <w:color w:val="000000"/>
        </w:rPr>
        <w:t>Structural Competency</w:t>
      </w:r>
      <w:r>
        <w:rPr>
          <w:rFonts w:ascii="Cambria" w:hAnsi="Cambria"/>
          <w:i/>
          <w:color w:val="000000"/>
        </w:rPr>
        <w:t xml:space="preserve"> in Behavioral Health</w:t>
      </w:r>
      <w:r w:rsidRPr="00B65391">
        <w:rPr>
          <w:rFonts w:ascii="Cambria" w:hAnsi="Cambria"/>
          <w:i/>
          <w:color w:val="000000"/>
        </w:rPr>
        <w:t>: Medicine for the In</w:t>
      </w:r>
      <w:r>
        <w:rPr>
          <w:rFonts w:ascii="Cambria" w:hAnsi="Cambria"/>
          <w:i/>
          <w:color w:val="000000"/>
        </w:rPr>
        <w:t>equalitie</w:t>
      </w:r>
      <w:r w:rsidRPr="00B65391">
        <w:rPr>
          <w:rFonts w:ascii="Cambria" w:hAnsi="Cambria"/>
          <w:i/>
          <w:color w:val="000000"/>
        </w:rPr>
        <w:t>s that Are Making Us Sick.</w:t>
      </w:r>
      <w:r>
        <w:rPr>
          <w:rFonts w:ascii="Cambria" w:hAnsi="Cambria"/>
          <w:color w:val="000000"/>
        </w:rPr>
        <w:t xml:space="preserve"> Hansen and </w:t>
      </w:r>
      <w:proofErr w:type="spellStart"/>
      <w:r>
        <w:rPr>
          <w:rFonts w:ascii="Cambria" w:hAnsi="Cambria"/>
          <w:color w:val="000000"/>
        </w:rPr>
        <w:t>Metzl</w:t>
      </w:r>
      <w:proofErr w:type="spellEnd"/>
      <w:r>
        <w:rPr>
          <w:rFonts w:ascii="Cambria" w:hAnsi="Cambria"/>
          <w:color w:val="000000"/>
        </w:rPr>
        <w:t>, Eds. Springer Medical Publishers.</w:t>
      </w:r>
    </w:p>
    <w:p w14:paraId="0ABAE9F2" w14:textId="77777777" w:rsidR="00B65391" w:rsidRDefault="00B65391">
      <w:pPr>
        <w:rPr>
          <w:rFonts w:ascii="Cambria" w:hAnsi="Cambria"/>
          <w:color w:val="000000"/>
        </w:rPr>
      </w:pPr>
    </w:p>
    <w:p w14:paraId="3EB3A673" w14:textId="77777777" w:rsidR="00B65391" w:rsidRDefault="00B65391" w:rsidP="00B65391">
      <w:pPr>
        <w:rPr>
          <w:rFonts w:ascii="Cambria" w:hAnsi="Cambria"/>
          <w:color w:val="000000"/>
        </w:rPr>
      </w:pPr>
      <w:r>
        <w:rPr>
          <w:rFonts w:ascii="Cambria" w:hAnsi="Cambria"/>
          <w:color w:val="000000"/>
        </w:rPr>
        <w:t xml:space="preserve">Andrew Beck, </w:t>
      </w:r>
      <w:r w:rsidR="00A60B73" w:rsidRPr="008B3F4D">
        <w:rPr>
          <w:rFonts w:ascii="Cambria" w:hAnsi="Cambria"/>
          <w:color w:val="000000"/>
        </w:rPr>
        <w:t>Mallory Curran</w:t>
      </w:r>
      <w:r>
        <w:rPr>
          <w:rFonts w:ascii="Cambria" w:hAnsi="Cambria"/>
          <w:color w:val="000000"/>
        </w:rPr>
        <w:t xml:space="preserve">, Adrienne </w:t>
      </w:r>
      <w:proofErr w:type="spellStart"/>
      <w:r>
        <w:rPr>
          <w:rFonts w:ascii="Cambria" w:hAnsi="Cambria"/>
          <w:color w:val="000000"/>
        </w:rPr>
        <w:t>Henize</w:t>
      </w:r>
      <w:proofErr w:type="spellEnd"/>
      <w:r>
        <w:rPr>
          <w:rFonts w:ascii="Cambria" w:hAnsi="Cambria"/>
          <w:color w:val="000000"/>
        </w:rPr>
        <w:t xml:space="preserve"> et al. </w:t>
      </w:r>
      <w:r w:rsidRPr="00B65391">
        <w:rPr>
          <w:rFonts w:ascii="Cambria" w:hAnsi="Cambria"/>
          <w:i/>
          <w:color w:val="000000"/>
        </w:rPr>
        <w:t>In Press</w:t>
      </w:r>
      <w:r>
        <w:rPr>
          <w:rFonts w:ascii="Cambria" w:hAnsi="Cambria"/>
          <w:color w:val="000000"/>
        </w:rPr>
        <w:t xml:space="preserve">. “Is Poverty Making Me Sick? An Example of the Impact of Medical-Legal Partnership in Keeping Children Healthy.” In </w:t>
      </w:r>
      <w:r w:rsidRPr="00B65391">
        <w:rPr>
          <w:rFonts w:ascii="Cambria" w:hAnsi="Cambria"/>
          <w:i/>
          <w:color w:val="000000"/>
        </w:rPr>
        <w:t>Structural Competency</w:t>
      </w:r>
      <w:r>
        <w:rPr>
          <w:rFonts w:ascii="Cambria" w:hAnsi="Cambria"/>
          <w:i/>
          <w:color w:val="000000"/>
        </w:rPr>
        <w:t xml:space="preserve"> in Behavioral Health</w:t>
      </w:r>
      <w:r w:rsidRPr="00B65391">
        <w:rPr>
          <w:rFonts w:ascii="Cambria" w:hAnsi="Cambria"/>
          <w:i/>
          <w:color w:val="000000"/>
        </w:rPr>
        <w:t>: Medicine for the In</w:t>
      </w:r>
      <w:r>
        <w:rPr>
          <w:rFonts w:ascii="Cambria" w:hAnsi="Cambria"/>
          <w:i/>
          <w:color w:val="000000"/>
        </w:rPr>
        <w:t>equalitie</w:t>
      </w:r>
      <w:r w:rsidRPr="00B65391">
        <w:rPr>
          <w:rFonts w:ascii="Cambria" w:hAnsi="Cambria"/>
          <w:i/>
          <w:color w:val="000000"/>
        </w:rPr>
        <w:t>s that Are Making Us Sick.</w:t>
      </w:r>
      <w:r>
        <w:rPr>
          <w:rFonts w:ascii="Cambria" w:hAnsi="Cambria"/>
          <w:color w:val="000000"/>
        </w:rPr>
        <w:t xml:space="preserve"> Hansen and </w:t>
      </w:r>
      <w:proofErr w:type="spellStart"/>
      <w:r>
        <w:rPr>
          <w:rFonts w:ascii="Cambria" w:hAnsi="Cambria"/>
          <w:color w:val="000000"/>
        </w:rPr>
        <w:t>Metzl</w:t>
      </w:r>
      <w:proofErr w:type="spellEnd"/>
      <w:r>
        <w:rPr>
          <w:rFonts w:ascii="Cambria" w:hAnsi="Cambria"/>
          <w:color w:val="000000"/>
        </w:rPr>
        <w:t>, Eds. Springer Medical Publishers.</w:t>
      </w:r>
    </w:p>
    <w:p w14:paraId="72D3D8E2" w14:textId="5D3C00AD" w:rsidR="00A60B73" w:rsidRPr="008B3F4D" w:rsidRDefault="00A60B73">
      <w:pPr>
        <w:rPr>
          <w:rFonts w:ascii="Cambria" w:hAnsi="Cambria"/>
          <w:color w:val="000000"/>
        </w:rPr>
      </w:pPr>
    </w:p>
    <w:p w14:paraId="5061FB37" w14:textId="1FF716AA" w:rsidR="00E2028D" w:rsidRPr="001E1F04" w:rsidRDefault="00B65391">
      <w:pPr>
        <w:rPr>
          <w:rFonts w:ascii="Cambria" w:hAnsi="Cambria"/>
          <w:b/>
          <w:i/>
          <w:color w:val="000000"/>
        </w:rPr>
      </w:pPr>
      <w:r w:rsidRPr="001E1F04">
        <w:rPr>
          <w:rFonts w:ascii="Cambria" w:hAnsi="Cambria"/>
          <w:b/>
          <w:i/>
          <w:color w:val="000000"/>
        </w:rPr>
        <w:t>Week 15: Sayonara</w:t>
      </w:r>
    </w:p>
    <w:p w14:paraId="0998C43D" w14:textId="57867511" w:rsidR="00E445D7" w:rsidRPr="006760D3" w:rsidRDefault="00E445D7">
      <w:pPr>
        <w:rPr>
          <w:rFonts w:ascii="Cambria" w:hAnsi="Cambria"/>
          <w:b/>
          <w:color w:val="000000"/>
        </w:rPr>
      </w:pPr>
      <w:r w:rsidRPr="006760D3">
        <w:rPr>
          <w:rFonts w:ascii="Cambria" w:hAnsi="Cambria"/>
          <w:b/>
          <w:color w:val="000000"/>
        </w:rPr>
        <w:t xml:space="preserve">May </w:t>
      </w:r>
      <w:r w:rsidR="008A0B48">
        <w:rPr>
          <w:rFonts w:ascii="Cambria" w:hAnsi="Cambria"/>
          <w:b/>
          <w:color w:val="000000"/>
        </w:rPr>
        <w:t>11</w:t>
      </w:r>
      <w:r w:rsidR="006760D3">
        <w:rPr>
          <w:rFonts w:ascii="Cambria" w:hAnsi="Cambria"/>
          <w:b/>
          <w:color w:val="000000"/>
        </w:rPr>
        <w:t xml:space="preserve"> </w:t>
      </w:r>
      <w:r w:rsidR="006760D3" w:rsidRPr="006760D3">
        <w:rPr>
          <w:rFonts w:ascii="Cambria" w:hAnsi="Cambria"/>
          <w:color w:val="000000"/>
        </w:rPr>
        <w:t>(No class May 7)</w:t>
      </w:r>
      <w:r w:rsidRPr="006760D3">
        <w:rPr>
          <w:rFonts w:ascii="Cambria" w:hAnsi="Cambria"/>
          <w:color w:val="000000"/>
        </w:rPr>
        <w:t xml:space="preserve"> </w:t>
      </w:r>
    </w:p>
    <w:p w14:paraId="44AD19CC" w14:textId="6FF9EB7A" w:rsidR="00E445D7" w:rsidRDefault="006760D3">
      <w:pPr>
        <w:rPr>
          <w:rFonts w:ascii="Cambria" w:hAnsi="Cambria"/>
          <w:color w:val="000000"/>
        </w:rPr>
      </w:pPr>
      <w:r>
        <w:rPr>
          <w:rFonts w:ascii="Cambria" w:hAnsi="Cambria"/>
          <w:color w:val="000000"/>
        </w:rPr>
        <w:t>Video Festival + Course Feedback</w:t>
      </w:r>
    </w:p>
    <w:p w14:paraId="59EF6025" w14:textId="47E3A51D" w:rsidR="00E2028D" w:rsidRPr="00802D65" w:rsidRDefault="00E40F9D">
      <w:pPr>
        <w:rPr>
          <w:rFonts w:ascii="Cambria" w:hAnsi="Cambria"/>
          <w:b/>
          <w:i/>
          <w:color w:val="000000"/>
        </w:rPr>
      </w:pPr>
      <w:r w:rsidRPr="00FD5856">
        <w:rPr>
          <w:rFonts w:ascii="Cambria" w:hAnsi="Cambria"/>
          <w:b/>
          <w:i/>
          <w:color w:val="000000"/>
        </w:rPr>
        <w:t>Thick Description due by email to H</w:t>
      </w:r>
      <w:r w:rsidR="00802D65">
        <w:rPr>
          <w:rFonts w:ascii="Cambria" w:hAnsi="Cambria"/>
          <w:b/>
          <w:i/>
          <w:color w:val="000000"/>
        </w:rPr>
        <w:t>H</w:t>
      </w:r>
      <w:r w:rsidR="008A0B48">
        <w:rPr>
          <w:rFonts w:ascii="Cambria" w:hAnsi="Cambria"/>
          <w:b/>
          <w:i/>
          <w:color w:val="000000"/>
        </w:rPr>
        <w:t>, CR</w:t>
      </w:r>
      <w:r w:rsidRPr="00FD5856">
        <w:rPr>
          <w:rFonts w:ascii="Cambria" w:hAnsi="Cambria"/>
          <w:b/>
          <w:i/>
          <w:color w:val="000000"/>
        </w:rPr>
        <w:t xml:space="preserve"> and </w:t>
      </w:r>
      <w:r w:rsidR="008A0B48">
        <w:rPr>
          <w:rFonts w:ascii="Cambria" w:hAnsi="Cambria"/>
          <w:b/>
          <w:i/>
          <w:color w:val="000000"/>
        </w:rPr>
        <w:t>AA</w:t>
      </w:r>
      <w:r w:rsidRPr="00FD5856">
        <w:rPr>
          <w:rFonts w:ascii="Cambria" w:hAnsi="Cambria"/>
          <w:b/>
          <w:i/>
          <w:color w:val="000000"/>
        </w:rPr>
        <w:t xml:space="preserve"> by </w:t>
      </w:r>
      <w:r w:rsidR="00FD5856">
        <w:rPr>
          <w:rFonts w:ascii="Cambria" w:hAnsi="Cambria"/>
          <w:b/>
          <w:i/>
          <w:color w:val="000000"/>
        </w:rPr>
        <w:t>midnight</w:t>
      </w:r>
    </w:p>
    <w:sectPr w:rsidR="00E2028D" w:rsidRPr="00802D65" w:rsidSect="00C22BC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w:altName w:val="Times Roman"/>
    <w:panose1 w:val="00000500000000020000"/>
    <w:charset w:val="00"/>
    <w:family w:val="auto"/>
    <w:pitch w:val="variable"/>
    <w:sig w:usb0="E00002FF" w:usb1="5000205A" w:usb2="00000000" w:usb3="00000000" w:csb0="0000019F" w:csb1="00000000"/>
  </w:font>
  <w:font w:name="–R_]ˇ">
    <w:altName w:val="Cambria"/>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774E"/>
    <w:multiLevelType w:val="hybridMultilevel"/>
    <w:tmpl w:val="5BF07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8D582E"/>
    <w:multiLevelType w:val="hybridMultilevel"/>
    <w:tmpl w:val="51E0941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F1B7420"/>
    <w:multiLevelType w:val="hybridMultilevel"/>
    <w:tmpl w:val="0A32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70A38"/>
    <w:multiLevelType w:val="hybridMultilevel"/>
    <w:tmpl w:val="E42C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1DB"/>
    <w:rsid w:val="000134D9"/>
    <w:rsid w:val="000720E6"/>
    <w:rsid w:val="00091C34"/>
    <w:rsid w:val="00093D8C"/>
    <w:rsid w:val="000B5A9C"/>
    <w:rsid w:val="000D5364"/>
    <w:rsid w:val="00133C30"/>
    <w:rsid w:val="00152C64"/>
    <w:rsid w:val="001771EF"/>
    <w:rsid w:val="001D2C29"/>
    <w:rsid w:val="001E1F04"/>
    <w:rsid w:val="001F6608"/>
    <w:rsid w:val="0026159C"/>
    <w:rsid w:val="00266875"/>
    <w:rsid w:val="00314FF9"/>
    <w:rsid w:val="003211DB"/>
    <w:rsid w:val="00373195"/>
    <w:rsid w:val="003B4944"/>
    <w:rsid w:val="003F43AA"/>
    <w:rsid w:val="00450ACF"/>
    <w:rsid w:val="00476B7F"/>
    <w:rsid w:val="004A1A9D"/>
    <w:rsid w:val="00553052"/>
    <w:rsid w:val="00587BFA"/>
    <w:rsid w:val="005D614F"/>
    <w:rsid w:val="005E0D9F"/>
    <w:rsid w:val="006014FC"/>
    <w:rsid w:val="006760D3"/>
    <w:rsid w:val="006F305E"/>
    <w:rsid w:val="00703943"/>
    <w:rsid w:val="00720D71"/>
    <w:rsid w:val="007277F1"/>
    <w:rsid w:val="00802D65"/>
    <w:rsid w:val="00820F5A"/>
    <w:rsid w:val="008438AD"/>
    <w:rsid w:val="00871D6A"/>
    <w:rsid w:val="008A0B48"/>
    <w:rsid w:val="008A266E"/>
    <w:rsid w:val="008A2B2D"/>
    <w:rsid w:val="008B3F4D"/>
    <w:rsid w:val="008F0B1C"/>
    <w:rsid w:val="00901FA3"/>
    <w:rsid w:val="00987F47"/>
    <w:rsid w:val="00A60B73"/>
    <w:rsid w:val="00A617D2"/>
    <w:rsid w:val="00A80A80"/>
    <w:rsid w:val="00AA32AF"/>
    <w:rsid w:val="00B62A7B"/>
    <w:rsid w:val="00B65391"/>
    <w:rsid w:val="00B932C0"/>
    <w:rsid w:val="00BA0605"/>
    <w:rsid w:val="00BD2CBE"/>
    <w:rsid w:val="00BF2527"/>
    <w:rsid w:val="00BF2FCC"/>
    <w:rsid w:val="00C15703"/>
    <w:rsid w:val="00C21ED9"/>
    <w:rsid w:val="00C22BCC"/>
    <w:rsid w:val="00C72948"/>
    <w:rsid w:val="00CC117C"/>
    <w:rsid w:val="00CE426E"/>
    <w:rsid w:val="00CF3EB0"/>
    <w:rsid w:val="00D21FB2"/>
    <w:rsid w:val="00D27212"/>
    <w:rsid w:val="00D367BB"/>
    <w:rsid w:val="00DA34F3"/>
    <w:rsid w:val="00DA531D"/>
    <w:rsid w:val="00DC2F66"/>
    <w:rsid w:val="00DD69B7"/>
    <w:rsid w:val="00E2028D"/>
    <w:rsid w:val="00E40F9D"/>
    <w:rsid w:val="00E445D7"/>
    <w:rsid w:val="00E47B9C"/>
    <w:rsid w:val="00E70B7F"/>
    <w:rsid w:val="00E72E25"/>
    <w:rsid w:val="00E93ED5"/>
    <w:rsid w:val="00EB410C"/>
    <w:rsid w:val="00EE11E3"/>
    <w:rsid w:val="00F32127"/>
    <w:rsid w:val="00F3378E"/>
    <w:rsid w:val="00F66194"/>
    <w:rsid w:val="00F67728"/>
    <w:rsid w:val="00FD5856"/>
    <w:rsid w:val="00FE3B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72DB61"/>
  <w14:defaultImageDpi w14:val="300"/>
  <w15:docId w15:val="{494412C4-FA68-2044-BA63-C0FE9C0B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1DB"/>
  </w:style>
  <w:style w:type="paragraph" w:styleId="Heading1">
    <w:name w:val="heading 1"/>
    <w:basedOn w:val="Normal"/>
    <w:link w:val="Heading1Char"/>
    <w:uiPriority w:val="9"/>
    <w:qFormat/>
    <w:rsid w:val="008A2B2D"/>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BED"/>
    <w:rPr>
      <w:color w:val="0000FF" w:themeColor="hyperlink"/>
      <w:u w:val="single"/>
    </w:rPr>
  </w:style>
  <w:style w:type="character" w:customStyle="1" w:styleId="Heading1Char">
    <w:name w:val="Heading 1 Char"/>
    <w:basedOn w:val="DefaultParagraphFont"/>
    <w:link w:val="Heading1"/>
    <w:uiPriority w:val="9"/>
    <w:rsid w:val="008A2B2D"/>
    <w:rPr>
      <w:rFonts w:ascii="Times" w:hAnsi="Times"/>
      <w:b/>
      <w:bCs/>
      <w:kern w:val="36"/>
      <w:sz w:val="48"/>
      <w:szCs w:val="48"/>
    </w:rPr>
  </w:style>
  <w:style w:type="character" w:styleId="HTMLCite">
    <w:name w:val="HTML Cite"/>
    <w:basedOn w:val="DefaultParagraphFont"/>
    <w:uiPriority w:val="99"/>
    <w:semiHidden/>
    <w:unhideWhenUsed/>
    <w:rsid w:val="008A2B2D"/>
    <w:rPr>
      <w:i/>
      <w:iCs/>
    </w:rPr>
  </w:style>
  <w:style w:type="character" w:styleId="FollowedHyperlink">
    <w:name w:val="FollowedHyperlink"/>
    <w:basedOn w:val="DefaultParagraphFont"/>
    <w:uiPriority w:val="99"/>
    <w:semiHidden/>
    <w:unhideWhenUsed/>
    <w:rsid w:val="00091C34"/>
    <w:rPr>
      <w:color w:val="800080" w:themeColor="followedHyperlink"/>
      <w:u w:val="single"/>
    </w:rPr>
  </w:style>
  <w:style w:type="paragraph" w:styleId="ListParagraph">
    <w:name w:val="List Paragraph"/>
    <w:basedOn w:val="Normal"/>
    <w:uiPriority w:val="34"/>
    <w:qFormat/>
    <w:rsid w:val="00BF2527"/>
    <w:pPr>
      <w:ind w:left="720"/>
      <w:contextualSpacing/>
    </w:pPr>
    <w:rPr>
      <w:rFonts w:ascii="Times New Roman" w:eastAsia="Times New Roman" w:hAnsi="Times New Roman" w:cs="Times New Roman"/>
    </w:rPr>
  </w:style>
  <w:style w:type="character" w:customStyle="1" w:styleId="allowtextselection">
    <w:name w:val="allowtextselection"/>
    <w:basedOn w:val="DefaultParagraphFont"/>
    <w:rsid w:val="001D2C29"/>
  </w:style>
  <w:style w:type="character" w:styleId="UnresolvedMention">
    <w:name w:val="Unresolved Mention"/>
    <w:basedOn w:val="DefaultParagraphFont"/>
    <w:uiPriority w:val="99"/>
    <w:semiHidden/>
    <w:unhideWhenUsed/>
    <w:rsid w:val="001D2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0812">
      <w:bodyDiv w:val="1"/>
      <w:marLeft w:val="0"/>
      <w:marRight w:val="0"/>
      <w:marTop w:val="0"/>
      <w:marBottom w:val="0"/>
      <w:divBdr>
        <w:top w:val="none" w:sz="0" w:space="0" w:color="auto"/>
        <w:left w:val="none" w:sz="0" w:space="0" w:color="auto"/>
        <w:bottom w:val="none" w:sz="0" w:space="0" w:color="auto"/>
        <w:right w:val="none" w:sz="0" w:space="0" w:color="auto"/>
      </w:divBdr>
    </w:div>
    <w:div w:id="100691860">
      <w:bodyDiv w:val="1"/>
      <w:marLeft w:val="0"/>
      <w:marRight w:val="0"/>
      <w:marTop w:val="0"/>
      <w:marBottom w:val="0"/>
      <w:divBdr>
        <w:top w:val="none" w:sz="0" w:space="0" w:color="auto"/>
        <w:left w:val="none" w:sz="0" w:space="0" w:color="auto"/>
        <w:bottom w:val="none" w:sz="0" w:space="0" w:color="auto"/>
        <w:right w:val="none" w:sz="0" w:space="0" w:color="auto"/>
      </w:divBdr>
      <w:divsChild>
        <w:div w:id="451827321">
          <w:marLeft w:val="0"/>
          <w:marRight w:val="0"/>
          <w:marTop w:val="0"/>
          <w:marBottom w:val="0"/>
          <w:divBdr>
            <w:top w:val="none" w:sz="0" w:space="0" w:color="auto"/>
            <w:left w:val="none" w:sz="0" w:space="0" w:color="auto"/>
            <w:bottom w:val="none" w:sz="0" w:space="0" w:color="auto"/>
            <w:right w:val="none" w:sz="0" w:space="0" w:color="auto"/>
          </w:divBdr>
        </w:div>
      </w:divsChild>
    </w:div>
    <w:div w:id="111628996">
      <w:bodyDiv w:val="1"/>
      <w:marLeft w:val="0"/>
      <w:marRight w:val="0"/>
      <w:marTop w:val="0"/>
      <w:marBottom w:val="0"/>
      <w:divBdr>
        <w:top w:val="none" w:sz="0" w:space="0" w:color="auto"/>
        <w:left w:val="none" w:sz="0" w:space="0" w:color="auto"/>
        <w:bottom w:val="none" w:sz="0" w:space="0" w:color="auto"/>
        <w:right w:val="none" w:sz="0" w:space="0" w:color="auto"/>
      </w:divBdr>
      <w:divsChild>
        <w:div w:id="844706096">
          <w:marLeft w:val="0"/>
          <w:marRight w:val="0"/>
          <w:marTop w:val="0"/>
          <w:marBottom w:val="0"/>
          <w:divBdr>
            <w:top w:val="none" w:sz="0" w:space="0" w:color="auto"/>
            <w:left w:val="none" w:sz="0" w:space="0" w:color="auto"/>
            <w:bottom w:val="none" w:sz="0" w:space="0" w:color="auto"/>
            <w:right w:val="none" w:sz="0" w:space="0" w:color="auto"/>
          </w:divBdr>
        </w:div>
      </w:divsChild>
    </w:div>
    <w:div w:id="148520389">
      <w:bodyDiv w:val="1"/>
      <w:marLeft w:val="0"/>
      <w:marRight w:val="0"/>
      <w:marTop w:val="0"/>
      <w:marBottom w:val="0"/>
      <w:divBdr>
        <w:top w:val="none" w:sz="0" w:space="0" w:color="auto"/>
        <w:left w:val="none" w:sz="0" w:space="0" w:color="auto"/>
        <w:bottom w:val="none" w:sz="0" w:space="0" w:color="auto"/>
        <w:right w:val="none" w:sz="0" w:space="0" w:color="auto"/>
      </w:divBdr>
      <w:divsChild>
        <w:div w:id="980234477">
          <w:marLeft w:val="0"/>
          <w:marRight w:val="0"/>
          <w:marTop w:val="0"/>
          <w:marBottom w:val="0"/>
          <w:divBdr>
            <w:top w:val="none" w:sz="0" w:space="0" w:color="auto"/>
            <w:left w:val="none" w:sz="0" w:space="0" w:color="auto"/>
            <w:bottom w:val="none" w:sz="0" w:space="0" w:color="auto"/>
            <w:right w:val="none" w:sz="0" w:space="0" w:color="auto"/>
          </w:divBdr>
        </w:div>
      </w:divsChild>
    </w:div>
    <w:div w:id="175921363">
      <w:bodyDiv w:val="1"/>
      <w:marLeft w:val="0"/>
      <w:marRight w:val="0"/>
      <w:marTop w:val="0"/>
      <w:marBottom w:val="0"/>
      <w:divBdr>
        <w:top w:val="none" w:sz="0" w:space="0" w:color="auto"/>
        <w:left w:val="none" w:sz="0" w:space="0" w:color="auto"/>
        <w:bottom w:val="none" w:sz="0" w:space="0" w:color="auto"/>
        <w:right w:val="none" w:sz="0" w:space="0" w:color="auto"/>
      </w:divBdr>
      <w:divsChild>
        <w:div w:id="1102796589">
          <w:marLeft w:val="0"/>
          <w:marRight w:val="0"/>
          <w:marTop w:val="0"/>
          <w:marBottom w:val="0"/>
          <w:divBdr>
            <w:top w:val="none" w:sz="0" w:space="0" w:color="auto"/>
            <w:left w:val="none" w:sz="0" w:space="0" w:color="auto"/>
            <w:bottom w:val="none" w:sz="0" w:space="0" w:color="auto"/>
            <w:right w:val="none" w:sz="0" w:space="0" w:color="auto"/>
          </w:divBdr>
        </w:div>
      </w:divsChild>
    </w:div>
    <w:div w:id="211618548">
      <w:bodyDiv w:val="1"/>
      <w:marLeft w:val="0"/>
      <w:marRight w:val="0"/>
      <w:marTop w:val="0"/>
      <w:marBottom w:val="0"/>
      <w:divBdr>
        <w:top w:val="none" w:sz="0" w:space="0" w:color="auto"/>
        <w:left w:val="none" w:sz="0" w:space="0" w:color="auto"/>
        <w:bottom w:val="none" w:sz="0" w:space="0" w:color="auto"/>
        <w:right w:val="none" w:sz="0" w:space="0" w:color="auto"/>
      </w:divBdr>
    </w:div>
    <w:div w:id="379088099">
      <w:bodyDiv w:val="1"/>
      <w:marLeft w:val="0"/>
      <w:marRight w:val="0"/>
      <w:marTop w:val="0"/>
      <w:marBottom w:val="0"/>
      <w:divBdr>
        <w:top w:val="none" w:sz="0" w:space="0" w:color="auto"/>
        <w:left w:val="none" w:sz="0" w:space="0" w:color="auto"/>
        <w:bottom w:val="none" w:sz="0" w:space="0" w:color="auto"/>
        <w:right w:val="none" w:sz="0" w:space="0" w:color="auto"/>
      </w:divBdr>
      <w:divsChild>
        <w:div w:id="1887064500">
          <w:marLeft w:val="0"/>
          <w:marRight w:val="0"/>
          <w:marTop w:val="0"/>
          <w:marBottom w:val="0"/>
          <w:divBdr>
            <w:top w:val="none" w:sz="0" w:space="0" w:color="auto"/>
            <w:left w:val="none" w:sz="0" w:space="0" w:color="auto"/>
            <w:bottom w:val="none" w:sz="0" w:space="0" w:color="auto"/>
            <w:right w:val="none" w:sz="0" w:space="0" w:color="auto"/>
          </w:divBdr>
        </w:div>
      </w:divsChild>
    </w:div>
    <w:div w:id="531116516">
      <w:bodyDiv w:val="1"/>
      <w:marLeft w:val="0"/>
      <w:marRight w:val="0"/>
      <w:marTop w:val="0"/>
      <w:marBottom w:val="0"/>
      <w:divBdr>
        <w:top w:val="none" w:sz="0" w:space="0" w:color="auto"/>
        <w:left w:val="none" w:sz="0" w:space="0" w:color="auto"/>
        <w:bottom w:val="none" w:sz="0" w:space="0" w:color="auto"/>
        <w:right w:val="none" w:sz="0" w:space="0" w:color="auto"/>
      </w:divBdr>
    </w:div>
    <w:div w:id="799618371">
      <w:bodyDiv w:val="1"/>
      <w:marLeft w:val="0"/>
      <w:marRight w:val="0"/>
      <w:marTop w:val="0"/>
      <w:marBottom w:val="0"/>
      <w:divBdr>
        <w:top w:val="none" w:sz="0" w:space="0" w:color="auto"/>
        <w:left w:val="none" w:sz="0" w:space="0" w:color="auto"/>
        <w:bottom w:val="none" w:sz="0" w:space="0" w:color="auto"/>
        <w:right w:val="none" w:sz="0" w:space="0" w:color="auto"/>
      </w:divBdr>
    </w:div>
    <w:div w:id="956791215">
      <w:bodyDiv w:val="1"/>
      <w:marLeft w:val="0"/>
      <w:marRight w:val="0"/>
      <w:marTop w:val="0"/>
      <w:marBottom w:val="0"/>
      <w:divBdr>
        <w:top w:val="none" w:sz="0" w:space="0" w:color="auto"/>
        <w:left w:val="none" w:sz="0" w:space="0" w:color="auto"/>
        <w:bottom w:val="none" w:sz="0" w:space="0" w:color="auto"/>
        <w:right w:val="none" w:sz="0" w:space="0" w:color="auto"/>
      </w:divBdr>
      <w:divsChild>
        <w:div w:id="1279677868">
          <w:marLeft w:val="0"/>
          <w:marRight w:val="0"/>
          <w:marTop w:val="0"/>
          <w:marBottom w:val="0"/>
          <w:divBdr>
            <w:top w:val="none" w:sz="0" w:space="0" w:color="auto"/>
            <w:left w:val="none" w:sz="0" w:space="0" w:color="auto"/>
            <w:bottom w:val="none" w:sz="0" w:space="0" w:color="auto"/>
            <w:right w:val="none" w:sz="0" w:space="0" w:color="auto"/>
          </w:divBdr>
        </w:div>
      </w:divsChild>
    </w:div>
    <w:div w:id="1146749898">
      <w:bodyDiv w:val="1"/>
      <w:marLeft w:val="0"/>
      <w:marRight w:val="0"/>
      <w:marTop w:val="0"/>
      <w:marBottom w:val="0"/>
      <w:divBdr>
        <w:top w:val="none" w:sz="0" w:space="0" w:color="auto"/>
        <w:left w:val="none" w:sz="0" w:space="0" w:color="auto"/>
        <w:bottom w:val="none" w:sz="0" w:space="0" w:color="auto"/>
        <w:right w:val="none" w:sz="0" w:space="0" w:color="auto"/>
      </w:divBdr>
    </w:div>
    <w:div w:id="1206716137">
      <w:bodyDiv w:val="1"/>
      <w:marLeft w:val="0"/>
      <w:marRight w:val="0"/>
      <w:marTop w:val="0"/>
      <w:marBottom w:val="0"/>
      <w:divBdr>
        <w:top w:val="none" w:sz="0" w:space="0" w:color="auto"/>
        <w:left w:val="none" w:sz="0" w:space="0" w:color="auto"/>
        <w:bottom w:val="none" w:sz="0" w:space="0" w:color="auto"/>
        <w:right w:val="none" w:sz="0" w:space="0" w:color="auto"/>
      </w:divBdr>
      <w:divsChild>
        <w:div w:id="1762723130">
          <w:marLeft w:val="0"/>
          <w:marRight w:val="0"/>
          <w:marTop w:val="0"/>
          <w:marBottom w:val="0"/>
          <w:divBdr>
            <w:top w:val="none" w:sz="0" w:space="0" w:color="auto"/>
            <w:left w:val="none" w:sz="0" w:space="0" w:color="auto"/>
            <w:bottom w:val="none" w:sz="0" w:space="0" w:color="auto"/>
            <w:right w:val="none" w:sz="0" w:space="0" w:color="auto"/>
          </w:divBdr>
        </w:div>
        <w:div w:id="125240431">
          <w:marLeft w:val="0"/>
          <w:marRight w:val="0"/>
          <w:marTop w:val="0"/>
          <w:marBottom w:val="0"/>
          <w:divBdr>
            <w:top w:val="none" w:sz="0" w:space="0" w:color="auto"/>
            <w:left w:val="none" w:sz="0" w:space="0" w:color="auto"/>
            <w:bottom w:val="none" w:sz="0" w:space="0" w:color="auto"/>
            <w:right w:val="none" w:sz="0" w:space="0" w:color="auto"/>
          </w:divBdr>
        </w:div>
        <w:div w:id="583295780">
          <w:marLeft w:val="0"/>
          <w:marRight w:val="0"/>
          <w:marTop w:val="0"/>
          <w:marBottom w:val="0"/>
          <w:divBdr>
            <w:top w:val="none" w:sz="0" w:space="0" w:color="auto"/>
            <w:left w:val="none" w:sz="0" w:space="0" w:color="auto"/>
            <w:bottom w:val="none" w:sz="0" w:space="0" w:color="auto"/>
            <w:right w:val="none" w:sz="0" w:space="0" w:color="auto"/>
          </w:divBdr>
        </w:div>
        <w:div w:id="118577328">
          <w:marLeft w:val="0"/>
          <w:marRight w:val="0"/>
          <w:marTop w:val="0"/>
          <w:marBottom w:val="0"/>
          <w:divBdr>
            <w:top w:val="none" w:sz="0" w:space="0" w:color="auto"/>
            <w:left w:val="none" w:sz="0" w:space="0" w:color="auto"/>
            <w:bottom w:val="none" w:sz="0" w:space="0" w:color="auto"/>
            <w:right w:val="none" w:sz="0" w:space="0" w:color="auto"/>
          </w:divBdr>
        </w:div>
        <w:div w:id="1814327725">
          <w:marLeft w:val="0"/>
          <w:marRight w:val="0"/>
          <w:marTop w:val="0"/>
          <w:marBottom w:val="0"/>
          <w:divBdr>
            <w:top w:val="none" w:sz="0" w:space="0" w:color="auto"/>
            <w:left w:val="none" w:sz="0" w:space="0" w:color="auto"/>
            <w:bottom w:val="none" w:sz="0" w:space="0" w:color="auto"/>
            <w:right w:val="none" w:sz="0" w:space="0" w:color="auto"/>
          </w:divBdr>
        </w:div>
        <w:div w:id="751855552">
          <w:marLeft w:val="0"/>
          <w:marRight w:val="0"/>
          <w:marTop w:val="0"/>
          <w:marBottom w:val="0"/>
          <w:divBdr>
            <w:top w:val="none" w:sz="0" w:space="0" w:color="auto"/>
            <w:left w:val="none" w:sz="0" w:space="0" w:color="auto"/>
            <w:bottom w:val="none" w:sz="0" w:space="0" w:color="auto"/>
            <w:right w:val="none" w:sz="0" w:space="0" w:color="auto"/>
          </w:divBdr>
        </w:div>
      </w:divsChild>
    </w:div>
    <w:div w:id="1346713875">
      <w:bodyDiv w:val="1"/>
      <w:marLeft w:val="0"/>
      <w:marRight w:val="0"/>
      <w:marTop w:val="0"/>
      <w:marBottom w:val="0"/>
      <w:divBdr>
        <w:top w:val="none" w:sz="0" w:space="0" w:color="auto"/>
        <w:left w:val="none" w:sz="0" w:space="0" w:color="auto"/>
        <w:bottom w:val="none" w:sz="0" w:space="0" w:color="auto"/>
        <w:right w:val="none" w:sz="0" w:space="0" w:color="auto"/>
      </w:divBdr>
    </w:div>
    <w:div w:id="1678650999">
      <w:bodyDiv w:val="1"/>
      <w:marLeft w:val="0"/>
      <w:marRight w:val="0"/>
      <w:marTop w:val="0"/>
      <w:marBottom w:val="0"/>
      <w:divBdr>
        <w:top w:val="none" w:sz="0" w:space="0" w:color="auto"/>
        <w:left w:val="none" w:sz="0" w:space="0" w:color="auto"/>
        <w:bottom w:val="none" w:sz="0" w:space="0" w:color="auto"/>
        <w:right w:val="none" w:sz="0" w:space="0" w:color="auto"/>
      </w:divBdr>
      <w:divsChild>
        <w:div w:id="511336667">
          <w:marLeft w:val="0"/>
          <w:marRight w:val="0"/>
          <w:marTop w:val="0"/>
          <w:marBottom w:val="0"/>
          <w:divBdr>
            <w:top w:val="none" w:sz="0" w:space="0" w:color="auto"/>
            <w:left w:val="none" w:sz="0" w:space="0" w:color="auto"/>
            <w:bottom w:val="none" w:sz="0" w:space="0" w:color="auto"/>
            <w:right w:val="none" w:sz="0" w:space="0" w:color="auto"/>
          </w:divBdr>
        </w:div>
      </w:divsChild>
    </w:div>
    <w:div w:id="1753626410">
      <w:bodyDiv w:val="1"/>
      <w:marLeft w:val="0"/>
      <w:marRight w:val="0"/>
      <w:marTop w:val="0"/>
      <w:marBottom w:val="0"/>
      <w:divBdr>
        <w:top w:val="none" w:sz="0" w:space="0" w:color="auto"/>
        <w:left w:val="none" w:sz="0" w:space="0" w:color="auto"/>
        <w:bottom w:val="none" w:sz="0" w:space="0" w:color="auto"/>
        <w:right w:val="none" w:sz="0" w:space="0" w:color="auto"/>
      </w:divBdr>
      <w:divsChild>
        <w:div w:id="2020156888">
          <w:marLeft w:val="0"/>
          <w:marRight w:val="0"/>
          <w:marTop w:val="0"/>
          <w:marBottom w:val="0"/>
          <w:divBdr>
            <w:top w:val="none" w:sz="0" w:space="0" w:color="auto"/>
            <w:left w:val="none" w:sz="0" w:space="0" w:color="auto"/>
            <w:bottom w:val="none" w:sz="0" w:space="0" w:color="auto"/>
            <w:right w:val="none" w:sz="0" w:space="0" w:color="auto"/>
          </w:divBdr>
        </w:div>
      </w:divsChild>
    </w:div>
    <w:div w:id="1802384831">
      <w:bodyDiv w:val="1"/>
      <w:marLeft w:val="0"/>
      <w:marRight w:val="0"/>
      <w:marTop w:val="0"/>
      <w:marBottom w:val="0"/>
      <w:divBdr>
        <w:top w:val="none" w:sz="0" w:space="0" w:color="auto"/>
        <w:left w:val="none" w:sz="0" w:space="0" w:color="auto"/>
        <w:bottom w:val="none" w:sz="0" w:space="0" w:color="auto"/>
        <w:right w:val="none" w:sz="0" w:space="0" w:color="auto"/>
      </w:divBdr>
      <w:divsChild>
        <w:div w:id="2100982466">
          <w:marLeft w:val="0"/>
          <w:marRight w:val="0"/>
          <w:marTop w:val="0"/>
          <w:marBottom w:val="0"/>
          <w:divBdr>
            <w:top w:val="none" w:sz="0" w:space="0" w:color="auto"/>
            <w:left w:val="none" w:sz="0" w:space="0" w:color="auto"/>
            <w:bottom w:val="none" w:sz="0" w:space="0" w:color="auto"/>
            <w:right w:val="none" w:sz="0" w:space="0" w:color="auto"/>
          </w:divBdr>
        </w:div>
        <w:div w:id="856192847">
          <w:marLeft w:val="0"/>
          <w:marRight w:val="0"/>
          <w:marTop w:val="0"/>
          <w:marBottom w:val="0"/>
          <w:divBdr>
            <w:top w:val="none" w:sz="0" w:space="0" w:color="auto"/>
            <w:left w:val="none" w:sz="0" w:space="0" w:color="auto"/>
            <w:bottom w:val="none" w:sz="0" w:space="0" w:color="auto"/>
            <w:right w:val="none" w:sz="0" w:space="0" w:color="auto"/>
          </w:divBdr>
        </w:div>
        <w:div w:id="1287851372">
          <w:marLeft w:val="0"/>
          <w:marRight w:val="0"/>
          <w:marTop w:val="0"/>
          <w:marBottom w:val="0"/>
          <w:divBdr>
            <w:top w:val="none" w:sz="0" w:space="0" w:color="auto"/>
            <w:left w:val="none" w:sz="0" w:space="0" w:color="auto"/>
            <w:bottom w:val="none" w:sz="0" w:space="0" w:color="auto"/>
            <w:right w:val="none" w:sz="0" w:space="0" w:color="auto"/>
          </w:divBdr>
        </w:div>
      </w:divsChild>
    </w:div>
    <w:div w:id="18208030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ining.org/making-silver-lining-5704" TargetMode="External"/><Relationship Id="rId3" Type="http://schemas.openxmlformats.org/officeDocument/2006/relationships/settings" Target="settings.xml"/><Relationship Id="rId7" Type="http://schemas.openxmlformats.org/officeDocument/2006/relationships/hyperlink" Target="http://articles.latimes.com/2012/sep/20/local/la-me-lia-lee-201209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nyu.edu" TargetMode="External"/><Relationship Id="rId11" Type="http://schemas.openxmlformats.org/officeDocument/2006/relationships/fontTable" Target="fontTable.xml"/><Relationship Id="rId5" Type="http://schemas.openxmlformats.org/officeDocument/2006/relationships/hyperlink" Target="mailto:helena.hansen@nyu.edu" TargetMode="External"/><Relationship Id="rId10" Type="http://schemas.openxmlformats.org/officeDocument/2006/relationships/hyperlink" Target="https://urldefense.proofpoint.com/v2/url?u=https-3A__www.autreat.com_dont-5Fmourn.html&amp;d=DwMFaQ&amp;c=j5oPpO0eBH1iio48DtsedeElZfc04rx3ExJHeIIZuCs&amp;r=aoLVKBkIxJd4GHK3qi4gmHLik8hvnkmTEYmPcroc0UU&amp;m=WJZW1ocIaU0oGr17P5poN9Wk-xl1HY_pwSfxIvRVlwE&amp;s=DTxw0THt_tzzzByF1_Q8y2UNbLCTJYIyhWxsKJxlxgE&amp;e=" TargetMode="External"/><Relationship Id="rId4" Type="http://schemas.openxmlformats.org/officeDocument/2006/relationships/webSettings" Target="webSettings.xml"/><Relationship Id="rId9" Type="http://schemas.openxmlformats.org/officeDocument/2006/relationships/hyperlink" Target="http://www.nejm.org/doi/pdf/10.1056/NEJMp058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Hansen</dc:creator>
  <cp:keywords/>
  <dc:description/>
  <cp:lastModifiedBy>Microsoft Office User</cp:lastModifiedBy>
  <cp:revision>6</cp:revision>
  <dcterms:created xsi:type="dcterms:W3CDTF">2020-01-27T00:00:00Z</dcterms:created>
  <dcterms:modified xsi:type="dcterms:W3CDTF">2020-01-27T17:32:00Z</dcterms:modified>
</cp:coreProperties>
</file>