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1.959999084472656"/>
          <w:szCs w:val="21.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Anthropology 2796 Spring 2016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460.126953125" w:line="240" w:lineRule="auto"/>
        <w:ind w:left="0" w:right="0" w:firstLine="0"/>
        <w:jc w:val="center"/>
        <w:rPr>
          <w:rFonts w:ascii="Calibri" w:cs="Calibri" w:eastAsia="Calibri" w:hAnsi="Calibri"/>
          <w:b w:val="0"/>
          <w:i w:val="0"/>
          <w:smallCaps w:val="0"/>
          <w:strike w:val="0"/>
          <w:color w:val="000000"/>
          <w:sz w:val="27.959999084472656"/>
          <w:szCs w:val="27.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27.959999084472656"/>
          <w:szCs w:val="27.959999084472656"/>
          <w:u w:val="none"/>
          <w:shd w:fill="auto" w:val="clear"/>
          <w:vertAlign w:val="baseline"/>
          <w:rtl w:val="0"/>
        </w:rPr>
        <w:t xml:space="preserve">Medical Anthropology: Advanced Topics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463.306884765625" w:line="240" w:lineRule="auto"/>
        <w:ind w:left="13.472442626953125" w:right="0" w:firstLine="0"/>
        <w:jc w:val="left"/>
        <w:rPr>
          <w:rFonts w:ascii="Calibri" w:cs="Calibri" w:eastAsia="Calibri" w:hAnsi="Calibri"/>
          <w:b w:val="0"/>
          <w:i w:val="0"/>
          <w:smallCaps w:val="0"/>
          <w:strike w:val="0"/>
          <w:color w:val="000000"/>
          <w:sz w:val="21.959999084472656"/>
          <w:szCs w:val="21.959999084472656"/>
          <w:u w:val="none"/>
          <w:shd w:fill="auto" w:val="clear"/>
          <w:vertAlign w:val="baseline"/>
        </w:rPr>
      </w:pPr>
      <w:r w:rsidDel="00000000" w:rsidR="00000000" w:rsidRPr="00000000">
        <w:rPr>
          <w:rFonts w:ascii="Calibri" w:cs="Calibri" w:eastAsia="Calibri" w:hAnsi="Calibri"/>
          <w:b w:val="1"/>
          <w:i w:val="0"/>
          <w:smallCaps w:val="0"/>
          <w:strike w:val="0"/>
          <w:color w:val="000000"/>
          <w:sz w:val="36.599998474121094"/>
          <w:szCs w:val="36.599998474121094"/>
          <w:u w:val="none"/>
          <w:shd w:fill="auto" w:val="clear"/>
          <w:vertAlign w:val="subscript"/>
          <w:rtl w:val="0"/>
        </w:rPr>
        <w:t xml:space="preserve">Instructor: </w:t>
      </w:r>
      <w:r w:rsidDel="00000000" w:rsidR="00000000" w:rsidRPr="00000000">
        <w:rPr>
          <w:rFonts w:ascii="Calibri" w:cs="Calibri" w:eastAsia="Calibri" w:hAnsi="Calibri"/>
          <w:b w:val="0"/>
          <w:i w:val="0"/>
          <w:smallCaps w:val="0"/>
          <w:strike w:val="0"/>
          <w:color w:val="000000"/>
          <w:sz w:val="36.599998474121094"/>
          <w:szCs w:val="36.599998474121094"/>
          <w:u w:val="none"/>
          <w:shd w:fill="auto" w:val="clear"/>
          <w:vertAlign w:val="subscript"/>
          <w:rtl w:val="0"/>
        </w:rPr>
        <w:t xml:space="preserve">Arthur Kleinman </w:t>
      </w:r>
      <w:r w:rsidDel="00000000" w:rsidR="00000000" w:rsidRPr="00000000">
        <w:rPr>
          <w:rFonts w:ascii="Calibri" w:cs="Calibri" w:eastAsia="Calibri" w:hAnsi="Calibri"/>
          <w:b w:val="1"/>
          <w:i w:val="0"/>
          <w:smallCaps w:val="0"/>
          <w:strike w:val="0"/>
          <w:color w:val="000000"/>
          <w:sz w:val="21.959999084472656"/>
          <w:szCs w:val="21.959999084472656"/>
          <w:highlight w:val="white"/>
          <w:u w:val="none"/>
          <w:vertAlign w:val="baseline"/>
          <w:rtl w:val="0"/>
        </w:rPr>
        <w:t xml:space="preserve">Teaching fellow: </w:t>
      </w:r>
      <w:r w:rsidDel="00000000" w:rsidR="00000000" w:rsidRPr="00000000">
        <w:rPr>
          <w:rFonts w:ascii="Calibri" w:cs="Calibri" w:eastAsia="Calibri" w:hAnsi="Calibri"/>
          <w:b w:val="0"/>
          <w:i w:val="0"/>
          <w:smallCaps w:val="0"/>
          <w:strike w:val="0"/>
          <w:color w:val="000000"/>
          <w:sz w:val="21.959999084472656"/>
          <w:szCs w:val="21.959999084472656"/>
          <w:highlight w:val="white"/>
          <w:u w:val="none"/>
          <w:vertAlign w:val="baseline"/>
          <w:rtl w:val="0"/>
        </w:rPr>
        <w:t xml:space="preserve">Annikki Herranen-Tabibi</w:t>
      </w: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789.91455078125" w:line="280.68763732910156" w:lineRule="auto"/>
        <w:ind w:left="8.8800048828125" w:right="0.2392578125" w:hanging="8.8800048828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course will review the latest and most advanced contributions to theory, methods  (especially ethnography), findings, as well as policy contributions in medical anthropology. It is  open to graduate students and advanced undergraduates. Because of the extent of the  readings and the intensity of the analysis, the course will be limited to 25 students.  Undergraduates must meet individually with Annikki Herranen-Tabibi before enrolling, and will  meet weekly for section in addition to the seminar.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56.03271484375" w:line="280.8873653411865" w:lineRule="auto"/>
        <w:ind w:left="9.600067138671875" w:right="0" w:firstLine="710.799865722656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requirements are weekly participation in the seminar meetings and a research  paper due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Monday, April 18, at 5pm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Each student is responsible for leading one class  discussion and writing a précis for that week, as well as doing rapporteur’s notes for one week.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151.8328857421875" w:line="240" w:lineRule="auto"/>
        <w:ind w:left="14.88006591796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Format: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96.719970703125" w:line="240" w:lineRule="auto"/>
        <w:ind w:left="18.48007202148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session will consist of a two-hour discussion.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192.7197265625" w:line="240" w:lineRule="auto"/>
        <w:ind w:left="14.88006591796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Requirements: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109.9200439453125" w:line="240" w:lineRule="auto"/>
        <w:ind w:left="10.8000183105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Active participation in seminar discussion.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110.3204345703125" w:line="280.38783073425293" w:lineRule="auto"/>
        <w:ind w:left="369.1200256347656" w:right="3.03955078125" w:hanging="358.320007324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Précis of one reading for the class. This review should consider the text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on its own terms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then critically assess the book. The précis should be turned in on the Monday morning  before the session.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69.5318603515625" w:line="280.8873653411865" w:lineRule="auto"/>
        <w:ind w:left="376.3200378417969" w:right="0.48095703125" w:hanging="365.520019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Rapporteur’s Notes on one discussion session, also to be turned in on the Monday morning  before the session.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69.0325927734375" w:line="279.88829612731934" w:lineRule="auto"/>
        <w:ind w:left="360.9600830078125" w:right="1.4404296875" w:hanging="350.1600646972656"/>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research paper, under 30 pages of text.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Two hard copies of the completed paper must be  turned in by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5PM on Monday, April 18.</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70.03173828125" w:line="280.88768005371094" w:lineRule="auto"/>
        <w:ind w:left="369.1200256347656" w:right="0.48095703125" w:hanging="358.320007324218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evening session will be held in late March for workshopping students’ research paper  projects. There will additionally be an evening session on documentaries in medical  anthropology. Attendance is strongly recommended.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2864.23217773437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1.959999084472656"/>
          <w:szCs w:val="21.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Anthropology 2796 Spring 2016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460.126953125" w:line="240" w:lineRule="auto"/>
        <w:ind w:left="6.98760986328125" w:right="0" w:firstLine="0"/>
        <w:jc w:val="left"/>
        <w:rPr>
          <w:rFonts w:ascii="Calibri" w:cs="Calibri" w:eastAsia="Calibri" w:hAnsi="Calibri"/>
          <w:b w:val="1"/>
          <w:i w:val="0"/>
          <w:smallCaps w:val="0"/>
          <w:strike w:val="0"/>
          <w:color w:val="000000"/>
          <w:sz w:val="27.959999084472656"/>
          <w:szCs w:val="27.959999084472656"/>
          <w:u w:val="none"/>
          <w:shd w:fill="auto" w:val="clear"/>
          <w:vertAlign w:val="baseline"/>
        </w:rPr>
      </w:pPr>
      <w:r w:rsidDel="00000000" w:rsidR="00000000" w:rsidRPr="00000000">
        <w:rPr>
          <w:rFonts w:ascii="Calibri" w:cs="Calibri" w:eastAsia="Calibri" w:hAnsi="Calibri"/>
          <w:b w:val="1"/>
          <w:i w:val="0"/>
          <w:smallCaps w:val="0"/>
          <w:strike w:val="0"/>
          <w:color w:val="000000"/>
          <w:sz w:val="27.959999084472656"/>
          <w:szCs w:val="27.959999084472656"/>
          <w:u w:val="none"/>
          <w:shd w:fill="auto" w:val="clear"/>
          <w:vertAlign w:val="baseline"/>
          <w:rtl w:val="0"/>
        </w:rPr>
        <w:t xml:space="preserve">Seminar schedule: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288.106689453125" w:line="287.35164642333984" w:lineRule="auto"/>
        <w:ind w:left="369.1200256347656" w:right="113.760986328125" w:hanging="353.5200500488281"/>
        <w:jc w:val="left"/>
        <w:rPr>
          <w:rFonts w:ascii="Calibri" w:cs="Calibri" w:eastAsia="Calibri" w:hAnsi="Calibri"/>
          <w:b w:val="0"/>
          <w:i w:val="0"/>
          <w:smallCaps w:val="0"/>
          <w:strike w:val="0"/>
          <w:color w:val="1a1a1a"/>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1/28 Introduction to the course:</w:t>
      </w:r>
      <w:r w:rsidDel="00000000" w:rsidR="00000000" w:rsidRPr="00000000">
        <w:rPr>
          <w:rFonts w:ascii="Calibri" w:cs="Calibri" w:eastAsia="Calibri" w:hAnsi="Calibri"/>
          <w:b w:val="1"/>
          <w:i w:val="0"/>
          <w:smallCaps w:val="0"/>
          <w:strike w:val="0"/>
          <w:color w:val="000000"/>
          <w:sz w:val="26.60000006357829"/>
          <w:szCs w:val="26.60000006357829"/>
          <w:u w:val="none"/>
          <w:shd w:fill="auto" w:val="clear"/>
          <w:vertAlign w:val="superscript"/>
          <w:rtl w:val="0"/>
        </w:rPr>
        <w:t xml:space="preserve">1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 Overview of Medical Anthropology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343434"/>
          <w:sz w:val="24"/>
          <w:szCs w:val="24"/>
          <w:u w:val="none"/>
          <w:shd w:fill="auto" w:val="clear"/>
          <w:vertAlign w:val="baseline"/>
          <w:rtl w:val="0"/>
        </w:rPr>
        <w:t xml:space="preserve">Arthur Kleinman. “The Search for Wisdom: Why William James Still Matters.” Pp. 119- 137 in </w:t>
      </w:r>
      <w:r w:rsidDel="00000000" w:rsidR="00000000" w:rsidRPr="00000000">
        <w:rPr>
          <w:rFonts w:ascii="Calibri" w:cs="Calibri" w:eastAsia="Calibri" w:hAnsi="Calibri"/>
          <w:b w:val="0"/>
          <w:i w:val="1"/>
          <w:smallCaps w:val="0"/>
          <w:strike w:val="0"/>
          <w:color w:val="343434"/>
          <w:sz w:val="24"/>
          <w:szCs w:val="24"/>
          <w:u w:val="none"/>
          <w:shd w:fill="auto" w:val="clear"/>
          <w:vertAlign w:val="baseline"/>
          <w:rtl w:val="0"/>
        </w:rPr>
        <w:t xml:space="preserve">The Ground Between: Anthropologists Engage Philosophy, </w:t>
      </w:r>
      <w:r w:rsidDel="00000000" w:rsidR="00000000" w:rsidRPr="00000000">
        <w:rPr>
          <w:rFonts w:ascii="Calibri" w:cs="Calibri" w:eastAsia="Calibri" w:hAnsi="Calibri"/>
          <w:b w:val="0"/>
          <w:i w:val="0"/>
          <w:smallCaps w:val="0"/>
          <w:strike w:val="0"/>
          <w:color w:val="343434"/>
          <w:sz w:val="24"/>
          <w:szCs w:val="24"/>
          <w:u w:val="none"/>
          <w:shd w:fill="auto" w:val="clear"/>
          <w:vertAlign w:val="baseline"/>
          <w:rtl w:val="0"/>
        </w:rPr>
        <w:t xml:space="preserve">edited by Das, Veena,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Michael D. Jackson, Arthur Kleinman, and Bhrigupati Singh. Duke University Press, 2014. </w:t>
      </w:r>
      <w:r w:rsidDel="00000000" w:rsidR="00000000" w:rsidRPr="00000000">
        <w:rPr>
          <w:rFonts w:ascii="Calibri" w:cs="Calibri" w:eastAsia="Calibri" w:hAnsi="Calibri"/>
          <w:b w:val="0"/>
          <w:i w:val="0"/>
          <w:smallCaps w:val="0"/>
          <w:strike w:val="0"/>
          <w:color w:val="1a1a1a"/>
          <w:sz w:val="24"/>
          <w:szCs w:val="24"/>
          <w:u w:val="none"/>
          <w:shd w:fill="auto" w:val="clear"/>
          <w:vertAlign w:val="baseline"/>
          <w:rtl w:val="0"/>
        </w:rPr>
        <w:t xml:space="preserve">b. Kleinman, Arthur. "Caregiving as moral experience." </w:t>
      </w:r>
      <w:r w:rsidDel="00000000" w:rsidR="00000000" w:rsidRPr="00000000">
        <w:rPr>
          <w:rFonts w:ascii="Calibri" w:cs="Calibri" w:eastAsia="Calibri" w:hAnsi="Calibri"/>
          <w:b w:val="0"/>
          <w:i w:val="1"/>
          <w:smallCaps w:val="0"/>
          <w:strike w:val="0"/>
          <w:color w:val="1a1a1a"/>
          <w:sz w:val="24"/>
          <w:szCs w:val="24"/>
          <w:u w:val="none"/>
          <w:shd w:fill="auto" w:val="clear"/>
          <w:vertAlign w:val="baseline"/>
          <w:rtl w:val="0"/>
        </w:rPr>
        <w:t xml:space="preserve">The Lancet </w:t>
      </w:r>
      <w:r w:rsidDel="00000000" w:rsidR="00000000" w:rsidRPr="00000000">
        <w:rPr>
          <w:rFonts w:ascii="Calibri" w:cs="Calibri" w:eastAsia="Calibri" w:hAnsi="Calibri"/>
          <w:b w:val="0"/>
          <w:i w:val="0"/>
          <w:smallCaps w:val="0"/>
          <w:strike w:val="0"/>
          <w:color w:val="1a1a1a"/>
          <w:sz w:val="24"/>
          <w:szCs w:val="24"/>
          <w:u w:val="none"/>
          <w:shd w:fill="auto" w:val="clear"/>
          <w:vertAlign w:val="baseline"/>
          <w:rtl w:val="0"/>
        </w:rPr>
        <w:t xml:space="preserve">380, no. 9853 (2012):  1550-1551.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9.769287109375" w:line="280.8873653411865" w:lineRule="auto"/>
        <w:ind w:left="727.1199035644531" w:right="42.239990234375" w:hanging="358.2398986816406"/>
        <w:jc w:val="left"/>
        <w:rPr>
          <w:rFonts w:ascii="Calibri" w:cs="Calibri" w:eastAsia="Calibri" w:hAnsi="Calibri"/>
          <w:b w:val="0"/>
          <w:i w:val="0"/>
          <w:smallCaps w:val="0"/>
          <w:strike w:val="0"/>
          <w:color w:val="1a1a1a"/>
          <w:sz w:val="24"/>
          <w:szCs w:val="24"/>
          <w:u w:val="none"/>
          <w:shd w:fill="auto" w:val="clear"/>
          <w:vertAlign w:val="baseline"/>
        </w:rPr>
      </w:pPr>
      <w:r w:rsidDel="00000000" w:rsidR="00000000" w:rsidRPr="00000000">
        <w:rPr>
          <w:rFonts w:ascii="Calibri" w:cs="Calibri" w:eastAsia="Calibri" w:hAnsi="Calibri"/>
          <w:b w:val="0"/>
          <w:i w:val="0"/>
          <w:smallCaps w:val="0"/>
          <w:strike w:val="0"/>
          <w:color w:val="1a1a1a"/>
          <w:sz w:val="24"/>
          <w:szCs w:val="24"/>
          <w:u w:val="none"/>
          <w:shd w:fill="auto" w:val="clear"/>
          <w:vertAlign w:val="baseline"/>
          <w:rtl w:val="0"/>
        </w:rPr>
        <w:t xml:space="preserve">c. Das, Veena. “What does ordinary ethics look like?” Forthcoming in </w:t>
      </w:r>
      <w:r w:rsidDel="00000000" w:rsidR="00000000" w:rsidRPr="00000000">
        <w:rPr>
          <w:rFonts w:ascii="Calibri" w:cs="Calibri" w:eastAsia="Calibri" w:hAnsi="Calibri"/>
          <w:b w:val="0"/>
          <w:i w:val="1"/>
          <w:smallCaps w:val="0"/>
          <w:strike w:val="0"/>
          <w:color w:val="1a1a1a"/>
          <w:sz w:val="24"/>
          <w:szCs w:val="24"/>
          <w:u w:val="none"/>
          <w:shd w:fill="auto" w:val="clear"/>
          <w:vertAlign w:val="baseline"/>
          <w:rtl w:val="0"/>
        </w:rPr>
        <w:t xml:space="preserve">Four Lectures on  Ethics </w:t>
      </w:r>
      <w:r w:rsidDel="00000000" w:rsidR="00000000" w:rsidRPr="00000000">
        <w:rPr>
          <w:rFonts w:ascii="Calibri" w:cs="Calibri" w:eastAsia="Calibri" w:hAnsi="Calibri"/>
          <w:b w:val="0"/>
          <w:i w:val="0"/>
          <w:smallCaps w:val="0"/>
          <w:strike w:val="0"/>
          <w:color w:val="1a1a1a"/>
          <w:sz w:val="24"/>
          <w:szCs w:val="24"/>
          <w:u w:val="none"/>
          <w:shd w:fill="auto" w:val="clear"/>
          <w:vertAlign w:val="baseline"/>
          <w:rtl w:val="0"/>
        </w:rPr>
        <w:t xml:space="preserve">by Miachael Lambek, Veena Das, Didier Fassin and Webb Keane, HAU Masterclass  Series, Chicago.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15.032958984375" w:line="280.88796615600586" w:lineRule="auto"/>
        <w:ind w:left="728.3200073242188" w:right="6.96044921875" w:hanging="358.7199401855469"/>
        <w:jc w:val="left"/>
        <w:rPr>
          <w:rFonts w:ascii="Calibri" w:cs="Calibri" w:eastAsia="Calibri" w:hAnsi="Calibri"/>
          <w:b w:val="0"/>
          <w:i w:val="0"/>
          <w:smallCaps w:val="0"/>
          <w:strike w:val="0"/>
          <w:color w:val="1a1a1a"/>
          <w:sz w:val="24"/>
          <w:szCs w:val="24"/>
          <w:u w:val="none"/>
          <w:shd w:fill="auto" w:val="clear"/>
          <w:vertAlign w:val="baseline"/>
        </w:rPr>
      </w:pPr>
      <w:r w:rsidDel="00000000" w:rsidR="00000000" w:rsidRPr="00000000">
        <w:rPr>
          <w:rFonts w:ascii="Calibri" w:cs="Calibri" w:eastAsia="Calibri" w:hAnsi="Calibri"/>
          <w:b w:val="0"/>
          <w:i w:val="0"/>
          <w:smallCaps w:val="0"/>
          <w:strike w:val="0"/>
          <w:color w:val="1a1a1a"/>
          <w:sz w:val="24"/>
          <w:szCs w:val="24"/>
          <w:u w:val="none"/>
          <w:shd w:fill="auto" w:val="clear"/>
          <w:vertAlign w:val="baseline"/>
          <w:rtl w:val="0"/>
        </w:rPr>
        <w:t xml:space="preserve">d. Farmer, Paul. “Bearing Witness” and “On Suffering and Structural Violence.” Pp. 23-50 in  </w:t>
      </w:r>
      <w:r w:rsidDel="00000000" w:rsidR="00000000" w:rsidRPr="00000000">
        <w:rPr>
          <w:rFonts w:ascii="Calibri" w:cs="Calibri" w:eastAsia="Calibri" w:hAnsi="Calibri"/>
          <w:b w:val="0"/>
          <w:i w:val="1"/>
          <w:smallCaps w:val="0"/>
          <w:strike w:val="0"/>
          <w:color w:val="1a1a1a"/>
          <w:sz w:val="24"/>
          <w:szCs w:val="24"/>
          <w:u w:val="none"/>
          <w:shd w:fill="auto" w:val="clear"/>
          <w:vertAlign w:val="baseline"/>
          <w:rtl w:val="0"/>
        </w:rPr>
        <w:t xml:space="preserve">Pathologies of power: Health, human rights, and the new war on the poor</w:t>
      </w:r>
      <w:r w:rsidDel="00000000" w:rsidR="00000000" w:rsidRPr="00000000">
        <w:rPr>
          <w:rFonts w:ascii="Calibri" w:cs="Calibri" w:eastAsia="Calibri" w:hAnsi="Calibri"/>
          <w:b w:val="0"/>
          <w:i w:val="0"/>
          <w:smallCaps w:val="0"/>
          <w:strike w:val="0"/>
          <w:color w:val="1a1a1a"/>
          <w:sz w:val="24"/>
          <w:szCs w:val="24"/>
          <w:u w:val="none"/>
          <w:shd w:fill="auto" w:val="clear"/>
          <w:vertAlign w:val="baseline"/>
          <w:rtl w:val="0"/>
        </w:rPr>
        <w:t xml:space="preserve">. University of  California Press, 2004.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16.231689453125" w:line="279.88829612731934" w:lineRule="auto"/>
        <w:ind w:left="719.1999816894531" w:right="768.480224609375" w:hanging="350.0799560546875"/>
        <w:jc w:val="left"/>
        <w:rPr>
          <w:rFonts w:ascii="Calibri" w:cs="Calibri" w:eastAsia="Calibri" w:hAnsi="Calibri"/>
          <w:b w:val="0"/>
          <w:i w:val="0"/>
          <w:smallCaps w:val="0"/>
          <w:strike w:val="0"/>
          <w:color w:val="1a1a1a"/>
          <w:sz w:val="24"/>
          <w:szCs w:val="24"/>
          <w:u w:val="none"/>
          <w:shd w:fill="auto" w:val="clear"/>
          <w:vertAlign w:val="baseline"/>
        </w:rPr>
      </w:pPr>
      <w:r w:rsidDel="00000000" w:rsidR="00000000" w:rsidRPr="00000000">
        <w:rPr>
          <w:rFonts w:ascii="Calibri" w:cs="Calibri" w:eastAsia="Calibri" w:hAnsi="Calibri"/>
          <w:b w:val="0"/>
          <w:i w:val="0"/>
          <w:smallCaps w:val="0"/>
          <w:strike w:val="0"/>
          <w:color w:val="1a1a1a"/>
          <w:sz w:val="24"/>
          <w:szCs w:val="24"/>
          <w:u w:val="none"/>
          <w:shd w:fill="auto" w:val="clear"/>
          <w:vertAlign w:val="baseline"/>
          <w:rtl w:val="0"/>
        </w:rPr>
        <w:t xml:space="preserve">e. Anderson, Warwick. "Introduction: postcolonial technoscience." </w:t>
      </w:r>
      <w:r w:rsidDel="00000000" w:rsidR="00000000" w:rsidRPr="00000000">
        <w:rPr>
          <w:rFonts w:ascii="Calibri" w:cs="Calibri" w:eastAsia="Calibri" w:hAnsi="Calibri"/>
          <w:b w:val="0"/>
          <w:i w:val="1"/>
          <w:smallCaps w:val="0"/>
          <w:strike w:val="0"/>
          <w:color w:val="1a1a1a"/>
          <w:sz w:val="24"/>
          <w:szCs w:val="24"/>
          <w:u w:val="none"/>
          <w:shd w:fill="auto" w:val="clear"/>
          <w:vertAlign w:val="baseline"/>
          <w:rtl w:val="0"/>
        </w:rPr>
        <w:t xml:space="preserve">Social Studies of  Science </w:t>
      </w:r>
      <w:r w:rsidDel="00000000" w:rsidR="00000000" w:rsidRPr="00000000">
        <w:rPr>
          <w:rFonts w:ascii="Calibri" w:cs="Calibri" w:eastAsia="Calibri" w:hAnsi="Calibri"/>
          <w:b w:val="0"/>
          <w:i w:val="0"/>
          <w:smallCaps w:val="0"/>
          <w:strike w:val="0"/>
          <w:color w:val="1a1a1a"/>
          <w:sz w:val="24"/>
          <w:szCs w:val="24"/>
          <w:u w:val="none"/>
          <w:shd w:fill="auto" w:val="clear"/>
          <w:vertAlign w:val="baseline"/>
          <w:rtl w:val="0"/>
        </w:rPr>
        <w:t xml:space="preserve">(2002): 643-658.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433.631591796875" w:line="240" w:lineRule="auto"/>
        <w:ind w:left="1.39556884765625" w:right="0" w:firstLine="0"/>
        <w:jc w:val="left"/>
        <w:rPr>
          <w:rFonts w:ascii="Calibri" w:cs="Calibri" w:eastAsia="Calibri" w:hAnsi="Calibri"/>
          <w:b w:val="1"/>
          <w:i w:val="0"/>
          <w:smallCaps w:val="0"/>
          <w:strike w:val="0"/>
          <w:color w:val="000000"/>
          <w:sz w:val="27.959999084472656"/>
          <w:szCs w:val="27.959999084472656"/>
          <w:u w:val="none"/>
          <w:shd w:fill="auto" w:val="clear"/>
          <w:vertAlign w:val="baseline"/>
        </w:rPr>
      </w:pPr>
      <w:r w:rsidDel="00000000" w:rsidR="00000000" w:rsidRPr="00000000">
        <w:rPr>
          <w:rFonts w:ascii="Calibri" w:cs="Calibri" w:eastAsia="Calibri" w:hAnsi="Calibri"/>
          <w:b w:val="1"/>
          <w:i w:val="0"/>
          <w:smallCaps w:val="0"/>
          <w:strike w:val="0"/>
          <w:color w:val="000000"/>
          <w:sz w:val="27.959999084472656"/>
          <w:szCs w:val="27.959999084472656"/>
          <w:u w:val="none"/>
          <w:shd w:fill="auto" w:val="clear"/>
          <w:vertAlign w:val="baseline"/>
          <w:rtl w:val="0"/>
        </w:rPr>
        <w:t xml:space="preserve">A. Theoretical development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288.106689453125" w:line="240" w:lineRule="auto"/>
        <w:ind w:left="8.6399841308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2/4 Situated biologies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97.120361328125" w:line="280.8878517150879" w:lineRule="auto"/>
        <w:ind w:left="738.8800048828125" w:right="611.920166015625" w:hanging="369.759979248046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Margaret Lock.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The Alzheimer Conundrum: Entanglements of Dementia and Aging.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Princeton University Press, 2015.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15.03173828125" w:line="280.88762283325195" w:lineRule="auto"/>
        <w:ind w:left="728.3200073242188" w:right="259.200439453125" w:hanging="351.999969482421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Kleinman, Arthur. “What Is Specific to Biomedicine?” Pp. 119-137 in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Writing at the  Margin: Discourse between Medicine and Anthropology.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University of California Press,  1997.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16.2322998046875" w:line="280.38783073425293" w:lineRule="auto"/>
        <w:ind w:left="723.0400085449219" w:right="270.88134765625" w:hanging="354.160003662109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Margaret Lock. 2013. “The Epigenome and Nature/Nurture Reunification: A Challenge  for Anthropology.”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Medical Anthropology: Cross-Cultural Studies in Health and Illness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32:4, 291-308.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16.732177734375" w:line="280.88762283325195" w:lineRule="auto"/>
        <w:ind w:left="719.1999816894531" w:right="545.518798828125" w:hanging="349.599914550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Rapp, Rayna. “Chasing science: Children’s brains, scientific inquiries, family labors.”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Science Technology Human Values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(2011) 36:662–684.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432.63214111328125" w:line="240" w:lineRule="auto"/>
        <w:ind w:left="8.6399841308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2/11 Local biology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96.72027587890625" w:line="280.8873653411865" w:lineRule="auto"/>
        <w:ind w:left="369.1200256347656" w:right="783.038940429687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Fullwiley, Duana.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The Enculturated Gene: Sickle Cell Health Politics and Biological  Difference in West Africa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Princeton, NJ. Princeton University Press, 2011.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874.632568359375" w:line="244.2136573791504" w:lineRule="auto"/>
        <w:ind w:left="7.137603759765625" w:right="343.985595703125" w:firstLine="2.198333740234375"/>
        <w:jc w:val="left"/>
        <w:rPr>
          <w:rFonts w:ascii="Calibri" w:cs="Calibri" w:eastAsia="Calibri" w:hAnsi="Calibri"/>
          <w:b w:val="0"/>
          <w:i w:val="0"/>
          <w:smallCaps w:val="0"/>
          <w:strike w:val="0"/>
          <w:color w:val="000000"/>
          <w:sz w:val="20.040000915527344"/>
          <w:szCs w:val="20.040000915527344"/>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1 </w:t>
      </w:r>
      <w:r w:rsidDel="00000000" w:rsidR="00000000" w:rsidRPr="00000000">
        <w:rPr>
          <w:rFonts w:ascii="Calibri" w:cs="Calibri" w:eastAsia="Calibri" w:hAnsi="Calibri"/>
          <w:b w:val="0"/>
          <w:i w:val="0"/>
          <w:smallCaps w:val="0"/>
          <w:strike w:val="0"/>
          <w:color w:val="000000"/>
          <w:sz w:val="20.040000915527344"/>
          <w:szCs w:val="20.040000915527344"/>
          <w:u w:val="none"/>
          <w:shd w:fill="auto" w:val="clear"/>
          <w:vertAlign w:val="baseline"/>
          <w:rtl w:val="0"/>
        </w:rPr>
        <w:t xml:space="preserve">Dear students: I do not expect you to get through all of these readings by the first or even second week of the  course. You may, however, wish to revisit their conceptual insights throughout the semester.</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139.41482543945312"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1.959999084472656"/>
          <w:szCs w:val="21.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Anthropology 2796 Spring 2016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461.326904296875" w:line="280.8873653411865" w:lineRule="auto"/>
        <w:ind w:left="728.5598754882812" w:right="76.480712890625" w:hanging="352.239837646484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Lock, Margaret, and Vinh-Kim Nguyen. “Biomedical Technologies in Practice” and “Local  Biologies and Human Difference” Pp. 17-31 and 83-110 in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An Anthropology of  Biomedicine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John Wiley &amp; Sons, 2010. NB: Ebook available via HOLLIS+.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15.032958984375" w:line="281.22090339660645" w:lineRule="auto"/>
        <w:ind w:left="732.1598815917969" w:right="568.3203125" w:hanging="363.2798767089844"/>
        <w:jc w:val="left"/>
        <w:rPr>
          <w:rFonts w:ascii="Calibri" w:cs="Calibri" w:eastAsia="Calibri" w:hAnsi="Calibri"/>
          <w:b w:val="0"/>
          <w:i w:val="0"/>
          <w:smallCaps w:val="0"/>
          <w:strike w:val="0"/>
          <w:color w:val="1a1a1a"/>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w:t>
      </w:r>
      <w:r w:rsidDel="00000000" w:rsidR="00000000" w:rsidRPr="00000000">
        <w:rPr>
          <w:rFonts w:ascii="Calibri" w:cs="Calibri" w:eastAsia="Calibri" w:hAnsi="Calibri"/>
          <w:b w:val="0"/>
          <w:i w:val="0"/>
          <w:smallCaps w:val="0"/>
          <w:strike w:val="0"/>
          <w:color w:val="1a1a1a"/>
          <w:sz w:val="24"/>
          <w:szCs w:val="24"/>
          <w:u w:val="none"/>
          <w:shd w:fill="auto" w:val="clear"/>
          <w:vertAlign w:val="baseline"/>
          <w:rtl w:val="0"/>
        </w:rPr>
        <w:t xml:space="preserve">Horton, Sarah, and Judith C. Barker. "Stigmatized Biologies."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Medical Anthropology  Quarterly </w:t>
      </w:r>
      <w:r w:rsidDel="00000000" w:rsidR="00000000" w:rsidRPr="00000000">
        <w:rPr>
          <w:rFonts w:ascii="Calibri" w:cs="Calibri" w:eastAsia="Calibri" w:hAnsi="Calibri"/>
          <w:b w:val="0"/>
          <w:i w:val="0"/>
          <w:smallCaps w:val="0"/>
          <w:strike w:val="0"/>
          <w:color w:val="1a1a1a"/>
          <w:sz w:val="24"/>
          <w:szCs w:val="24"/>
          <w:u w:val="none"/>
          <w:shd w:fill="auto" w:val="clear"/>
          <w:vertAlign w:val="baseline"/>
          <w:rtl w:val="0"/>
        </w:rPr>
        <w:t xml:space="preserve">24.2 (2010): 199-219.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392.698974609375" w:line="240" w:lineRule="auto"/>
        <w:ind w:left="8.6399841308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2/18 The purposes of medical anthropology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96.719970703125" w:line="280.8873653411865" w:lineRule="auto"/>
        <w:ind w:left="719.1999816894531" w:right="351.361083984375" w:hanging="350.079956054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Iain Wilkinson &amp; Arthur Kleinman.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 Passion for Society: How We Think about Human  Suffering.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Forthcoming, January 2016.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16.23291015625" w:line="280.3875732421875" w:lineRule="auto"/>
        <w:ind w:left="728.3200073242188" w:right="216.480712890625" w:hanging="351.9999694824219"/>
        <w:jc w:val="left"/>
        <w:rPr>
          <w:rFonts w:ascii="Calibri" w:cs="Calibri" w:eastAsia="Calibri" w:hAnsi="Calibri"/>
          <w:b w:val="0"/>
          <w:i w:val="0"/>
          <w:smallCaps w:val="0"/>
          <w:strike w:val="0"/>
          <w:color w:val="262626"/>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w:t>
      </w:r>
      <w:r w:rsidDel="00000000" w:rsidR="00000000" w:rsidRPr="00000000">
        <w:rPr>
          <w:rFonts w:ascii="Calibri" w:cs="Calibri" w:eastAsia="Calibri" w:hAnsi="Calibri"/>
          <w:b w:val="0"/>
          <w:i w:val="0"/>
          <w:smallCaps w:val="0"/>
          <w:strike w:val="0"/>
          <w:color w:val="262626"/>
          <w:sz w:val="24"/>
          <w:szCs w:val="24"/>
          <w:u w:val="none"/>
          <w:shd w:fill="auto" w:val="clear"/>
          <w:vertAlign w:val="baseline"/>
          <w:rtl w:val="0"/>
        </w:rPr>
        <w:t xml:space="preserve">Marcia C. Inhorn and Emily A. Wentzell, ed. Introduction, pp. 1-22 in  </w:t>
      </w:r>
      <w:r w:rsidDel="00000000" w:rsidR="00000000" w:rsidRPr="00000000">
        <w:rPr>
          <w:rFonts w:ascii="Calibri" w:cs="Calibri" w:eastAsia="Calibri" w:hAnsi="Calibri"/>
          <w:b w:val="0"/>
          <w:i w:val="1"/>
          <w:smallCaps w:val="0"/>
          <w:strike w:val="0"/>
          <w:color w:val="262626"/>
          <w:sz w:val="24"/>
          <w:szCs w:val="24"/>
          <w:u w:val="none"/>
          <w:shd w:fill="auto" w:val="clear"/>
          <w:vertAlign w:val="baseline"/>
          <w:rtl w:val="0"/>
        </w:rPr>
        <w:t xml:space="preserve">Medical Anthropology at the Intersections : Histories, Activisms, and Futures. </w:t>
      </w:r>
      <w:r w:rsidDel="00000000" w:rsidR="00000000" w:rsidRPr="00000000">
        <w:rPr>
          <w:rFonts w:ascii="Calibri" w:cs="Calibri" w:eastAsia="Calibri" w:hAnsi="Calibri"/>
          <w:b w:val="0"/>
          <w:i w:val="0"/>
          <w:smallCaps w:val="0"/>
          <w:strike w:val="0"/>
          <w:color w:val="262626"/>
          <w:sz w:val="24"/>
          <w:szCs w:val="24"/>
          <w:u w:val="none"/>
          <w:shd w:fill="auto" w:val="clear"/>
          <w:vertAlign w:val="baseline"/>
          <w:rtl w:val="0"/>
        </w:rPr>
        <w:t xml:space="preserve">Durham :  Duke University Press, 2012.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433.1329345703125" w:line="240" w:lineRule="auto"/>
        <w:ind w:left="8.6399841308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2/25 Debating humanitarianism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96.719970703125" w:line="280.8878517150879" w:lineRule="auto"/>
        <w:ind w:left="738.8800048828125" w:right="264.879150390625" w:hanging="369.759979248046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Liisa H. Malkki.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The Need to Help: The Domestic Arts of International Humanitarianism.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Duke University Press, 2015.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16.231689453125" w:line="280.8878517150879" w:lineRule="auto"/>
        <w:ind w:left="738.6399841308594" w:right="426.240234375" w:hanging="362.319946289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Selections from Fassin, Didier.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Humanitarian Reason: A Moral History of the Present.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University of California Press, 2011.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15.0323486328125" w:line="281.05387687683105" w:lineRule="auto"/>
        <w:ind w:left="728.3200073242188" w:right="94.559326171875" w:hanging="359.4400024414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M. Pandolfi, “Humanitarianism and Its Discontents,” in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Forces of Compassion:  Humanitarianism between Ethics and Politics,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ed. E. Bornstein and P. Redfield. Santa Fe,  NM: School for Advanced Research Press, 2010.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16.0662841796875" w:line="279.88829612731934" w:lineRule="auto"/>
        <w:ind w:left="369.6000671386719" w:right="377.44262695312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Benton, Adia. "Exceptional Suffering? Enumeration and Vernacular Accounting in the  HIV-Positive Experience."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Medical Anthropology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31, no. 4 (2012): 310-328.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434.8309326171875" w:line="240" w:lineRule="auto"/>
        <w:ind w:left="8.39996337890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3/3 Neoliberalism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177.1209716796875" w:line="279.8872947692871" w:lineRule="auto"/>
        <w:ind w:left="738.6399841308594" w:right="778.00048828125" w:hanging="369.5199584960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Keshavjee, Salmaan. 2014.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Blind spot: how neoliberalism infiltrated global health.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University of California Press.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17.232666015625" w:line="280.88762283325195" w:lineRule="auto"/>
        <w:ind w:left="719.6798706054688" w:right="376.719970703125" w:hanging="343.359832763671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Selections from Ong, Aihwa.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Neoliberalism as exception: Mutations in citizenship and  sovereignty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Duke University Press, 2006.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487.8326416015625" w:line="240" w:lineRule="auto"/>
        <w:ind w:left="17.612457275390625" w:right="0" w:firstLine="0"/>
        <w:jc w:val="left"/>
        <w:rPr>
          <w:rFonts w:ascii="Calibri" w:cs="Calibri" w:eastAsia="Calibri" w:hAnsi="Calibri"/>
          <w:b w:val="1"/>
          <w:i w:val="0"/>
          <w:smallCaps w:val="0"/>
          <w:strike w:val="0"/>
          <w:color w:val="000000"/>
          <w:sz w:val="27.959999084472656"/>
          <w:szCs w:val="27.959999084472656"/>
          <w:u w:val="none"/>
          <w:shd w:fill="auto" w:val="clear"/>
          <w:vertAlign w:val="baseline"/>
        </w:rPr>
      </w:pPr>
      <w:r w:rsidDel="00000000" w:rsidR="00000000" w:rsidRPr="00000000">
        <w:rPr>
          <w:rFonts w:ascii="Calibri" w:cs="Calibri" w:eastAsia="Calibri" w:hAnsi="Calibri"/>
          <w:b w:val="1"/>
          <w:i w:val="0"/>
          <w:smallCaps w:val="0"/>
          <w:strike w:val="0"/>
          <w:color w:val="000000"/>
          <w:sz w:val="27.959999084472656"/>
          <w:szCs w:val="27.959999084472656"/>
          <w:u w:val="none"/>
          <w:shd w:fill="auto" w:val="clear"/>
          <w:vertAlign w:val="baseline"/>
          <w:rtl w:val="0"/>
        </w:rPr>
        <w:t xml:space="preserve">B. Ethnographic contributions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259.306640625" w:line="240" w:lineRule="auto"/>
        <w:ind w:left="8.39996337890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3/10 Sexuality and reproduction I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97.92022705078125" w:line="279.88780975341797" w:lineRule="auto"/>
        <w:ind w:left="732.1598815917969" w:right="1025.439453125" w:firstLine="53.520050048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Zhang, Everett.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The Impotence Epidemic. Men's Medicine and Sexual Desire in  Contemporary China.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Duke University Press, 2015.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57.232208251953125" w:line="280.8877372741699" w:lineRule="auto"/>
        <w:ind w:left="726.1599731445312" w:right="707.440185546875" w:firstLine="63.8400268554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Chen, Nancy N. Introduction, pp. 1-34.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Breathing spaces: Qigong, psychiatry, and  healing in China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Columbia University Press, 2013.</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117.0321655273437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1.959999084472656"/>
          <w:szCs w:val="21.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Anthropology 2796 Spring 2016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838.126220703125" w:line="240" w:lineRule="auto"/>
        <w:ind w:left="8.39996337890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3/17 Spring recess –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no class meeting</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473.919677734375" w:line="240" w:lineRule="auto"/>
        <w:ind w:left="8.39996337890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3/24 Sexuality and reproduction II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96.71875" w:line="280.88839530944824" w:lineRule="auto"/>
        <w:ind w:left="738.6399841308594" w:right="1031.280517578125" w:firstLine="0.2400207519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Inhorn, Marcia.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Cosmopolitan Conceptions: IVF Sojourns in Global Dubai.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Duke  University Press, 2015.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55.831298828125" w:line="280.8878517150879" w:lineRule="auto"/>
        <w:ind w:left="734.3199157714844" w:right="227.039794921875" w:firstLine="4.5600891113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Rapp, Rayna. "Gender, body, biomedicine: how some feminist concerns dragged  reproduction to the center of social theory."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Medical Anthropology Quarterly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15, no. 4  (2001): 466-477.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432.6318359375" w:line="280.8873653411865" w:lineRule="auto"/>
        <w:ind w:left="729.5199584960938" w:right="206.800537109375" w:firstLine="5.76004028320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NB: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Professor Kleinman will be travelling this week, and we will make arrangements to  either reschedule the seminar or have an instructor to substitute for him.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432.633056640625" w:line="240" w:lineRule="auto"/>
        <w:ind w:left="8.39996337890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3/31 Mental health I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96.7193603515625" w:line="280.88839530944824" w:lineRule="auto"/>
        <w:ind w:left="738.6399841308594" w:right="654.000244140625" w:hanging="369.5199584960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Jenkins, Janice.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Extraordinary Conditions: Culture and Experience in Mental Illness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University of California Press, 2015.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16.2310791015625" w:line="279.88780975341797" w:lineRule="auto"/>
        <w:ind w:left="728.3200073242188" w:right="653.0401611328125" w:hanging="351.999969482421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Kleinman, Arthur. "Rebalancing academic psychiatry: why it needs to happen–and  soon."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The British Journal of Psychiatry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201, no. 6 (2012): 421-422.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434.0325927734375" w:line="240" w:lineRule="auto"/>
        <w:ind w:left="735.279998779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NB: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Workshop session on final paper projects will be held between 3/31 and 4/7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474.7198486328125" w:line="240" w:lineRule="auto"/>
        <w:ind w:left="2.640075683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4/7 Mental health II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96.719970703125" w:line="280.8878517150879" w:lineRule="auto"/>
        <w:ind w:left="738.6399841308594" w:right="651.600341796875" w:hanging="369.51995849609375"/>
        <w:jc w:val="left"/>
        <w:rPr>
          <w:rFonts w:ascii="Calibri" w:cs="Calibri" w:eastAsia="Calibri" w:hAnsi="Calibri"/>
          <w:b w:val="0"/>
          <w:i w:val="0"/>
          <w:smallCaps w:val="0"/>
          <w:strike w:val="0"/>
          <w:color w:val="1a1a1a"/>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1a1a1a"/>
          <w:sz w:val="24"/>
          <w:szCs w:val="24"/>
          <w:u w:val="none"/>
          <w:shd w:fill="auto" w:val="clear"/>
          <w:vertAlign w:val="baseline"/>
          <w:rtl w:val="0"/>
        </w:rPr>
        <w:t xml:space="preserve">Abramowitz, Sharon Alane. </w:t>
      </w:r>
      <w:r w:rsidDel="00000000" w:rsidR="00000000" w:rsidRPr="00000000">
        <w:rPr>
          <w:rFonts w:ascii="Calibri" w:cs="Calibri" w:eastAsia="Calibri" w:hAnsi="Calibri"/>
          <w:b w:val="0"/>
          <w:i w:val="1"/>
          <w:smallCaps w:val="0"/>
          <w:strike w:val="0"/>
          <w:color w:val="1a1a1a"/>
          <w:sz w:val="24"/>
          <w:szCs w:val="24"/>
          <w:u w:val="none"/>
          <w:shd w:fill="auto" w:val="clear"/>
          <w:vertAlign w:val="baseline"/>
          <w:rtl w:val="0"/>
        </w:rPr>
        <w:t xml:space="preserve">Searching for Normal in the Wake of the Liberian War</w:t>
      </w:r>
      <w:r w:rsidDel="00000000" w:rsidR="00000000" w:rsidRPr="00000000">
        <w:rPr>
          <w:rFonts w:ascii="Calibri" w:cs="Calibri" w:eastAsia="Calibri" w:hAnsi="Calibri"/>
          <w:b w:val="0"/>
          <w:i w:val="0"/>
          <w:smallCaps w:val="0"/>
          <w:strike w:val="0"/>
          <w:color w:val="1a1a1a"/>
          <w:sz w:val="24"/>
          <w:szCs w:val="24"/>
          <w:u w:val="none"/>
          <w:shd w:fill="auto" w:val="clear"/>
          <w:vertAlign w:val="baseline"/>
          <w:rtl w:val="0"/>
        </w:rPr>
        <w:t xml:space="preserve">.  University of Pennsylvania Press, 2014.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15.03173828125" w:line="280.8878517150879" w:lineRule="auto"/>
        <w:ind w:left="734.3199157714844" w:right="434.88037109375" w:hanging="357.9998779296875"/>
        <w:jc w:val="left"/>
        <w:rPr>
          <w:rFonts w:ascii="Calibri" w:cs="Calibri" w:eastAsia="Calibri" w:hAnsi="Calibri"/>
          <w:b w:val="0"/>
          <w:i w:val="0"/>
          <w:smallCaps w:val="0"/>
          <w:strike w:val="0"/>
          <w:color w:val="1a1a1a"/>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w:t>
      </w:r>
      <w:r w:rsidDel="00000000" w:rsidR="00000000" w:rsidRPr="00000000">
        <w:rPr>
          <w:rFonts w:ascii="Calibri" w:cs="Calibri" w:eastAsia="Calibri" w:hAnsi="Calibri"/>
          <w:b w:val="0"/>
          <w:i w:val="0"/>
          <w:smallCaps w:val="0"/>
          <w:strike w:val="0"/>
          <w:color w:val="1a1a1a"/>
          <w:sz w:val="24"/>
          <w:szCs w:val="24"/>
          <w:u w:val="none"/>
          <w:shd w:fill="auto" w:val="clear"/>
          <w:vertAlign w:val="baseline"/>
          <w:rtl w:val="0"/>
        </w:rPr>
        <w:t xml:space="preserve">Kleinman, Arthur. "Culture, bereavement, and psychiatry." </w:t>
      </w:r>
      <w:r w:rsidDel="00000000" w:rsidR="00000000" w:rsidRPr="00000000">
        <w:rPr>
          <w:rFonts w:ascii="Calibri" w:cs="Calibri" w:eastAsia="Calibri" w:hAnsi="Calibri"/>
          <w:b w:val="0"/>
          <w:i w:val="1"/>
          <w:smallCaps w:val="0"/>
          <w:strike w:val="0"/>
          <w:color w:val="1a1a1a"/>
          <w:sz w:val="24"/>
          <w:szCs w:val="24"/>
          <w:u w:val="none"/>
          <w:shd w:fill="auto" w:val="clear"/>
          <w:vertAlign w:val="baseline"/>
          <w:rtl w:val="0"/>
        </w:rPr>
        <w:t xml:space="preserve">The Lancet </w:t>
      </w:r>
      <w:r w:rsidDel="00000000" w:rsidR="00000000" w:rsidRPr="00000000">
        <w:rPr>
          <w:rFonts w:ascii="Calibri" w:cs="Calibri" w:eastAsia="Calibri" w:hAnsi="Calibri"/>
          <w:b w:val="0"/>
          <w:i w:val="0"/>
          <w:smallCaps w:val="0"/>
          <w:strike w:val="0"/>
          <w:color w:val="1a1a1a"/>
          <w:sz w:val="24"/>
          <w:szCs w:val="24"/>
          <w:u w:val="none"/>
          <w:shd w:fill="auto" w:val="clear"/>
          <w:vertAlign w:val="baseline"/>
          <w:rtl w:val="0"/>
        </w:rPr>
        <w:t xml:space="preserve">379, no. 9816  (2012): 608-609.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16.231689453125" w:line="280.88762283325195" w:lineRule="auto"/>
        <w:ind w:left="728.3200073242188" w:right="80.880126953125" w:hanging="359.4400024414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Selections from Hinton, Devin and Byron Good.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Culture and PTSD: Trauma in Global and  Historical Perspective.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University of Pennsylvania Press, 2015.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432.63214111328125" w:line="240" w:lineRule="auto"/>
        <w:ind w:left="2.640075683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4/14 Care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96.719970703125" w:line="280.88762283325195" w:lineRule="auto"/>
        <w:ind w:left="738.6399841308594" w:right="742.0806884765625" w:hanging="369.5199584960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Stevenson, Lisa.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Life beside itself: imagining care in the Canadian Arctic.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Berkeley:  University of California Press, 2014.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15.0323486328125" w:line="280.8875370025635" w:lineRule="auto"/>
        <w:ind w:left="368.8800048828125" w:right="815.999755859375" w:firstLine="7.44003295898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Introduction to Professor Kleinman’s forthcoming book on caregiving. c. Garcia, Angela. “Blood Relative.” Pp. 111-149 in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The pastoral clinic: Addiction and  dispossession along the Rio Grande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University of California Press, 2010.</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598.6325073242188"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1.959999084472656"/>
          <w:szCs w:val="21.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Anthropology 2796 Spring 2016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461.326904296875" w:line="240" w:lineRule="auto"/>
        <w:ind w:left="2.640075683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4/18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FINAL PAPER DUE AT 5PM</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473.51806640625" w:line="240" w:lineRule="auto"/>
        <w:ind w:left="2.640075683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4/21 Public health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97.120361328125" w:line="280.8873653411865" w:lineRule="auto"/>
        <w:ind w:left="738.8800048828125" w:right="453.84033203125" w:hanging="369.759979248046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Kate Mason,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Infectious Change: Reinventing Chinese Public Health after an Epidemic.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Forthcoming, Stanford University Press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16.234130859375" w:line="280.60192108154297" w:lineRule="auto"/>
        <w:ind w:left="368.8800048828125" w:right="197.440185546875" w:firstLine="7.44003295898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Introduction to Hahn, Robert A., and Marcia Inhorn.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Anthropology and public health:  bridging differences in culture and society.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Oxford University Press, 2009.  c. Farmer, Paul, Matthew Basilico, Vanessa Kerry, Madeleine Ballard, Anne Becker, Gene  Bukhman, Ophelia Dahl, Andy Ellner, Louise, David Jones, John Meara, Joia Mukherjee,  Amy Sievers, Alyssa Myamoto. “Global Health Priorities for the early Twenty-First  Century.” Pp. 302-339 in Farmer, Paul, Jom Yong Kim, Arthur Kleinman, and Matthew  Basilico.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Reimagining Global Health: An Introduction.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University of California Press,  2013.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16.5185546875" w:line="280.38783073425293" w:lineRule="auto"/>
        <w:ind w:left="722.7999877929688" w:right="67.200927734375" w:hanging="353.199920654296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Biehl, João, and Adriana Petryna. “Critical Global Health.” Pp. 1-22 in Biehl, João, and  Adriana Petryna, eds.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When people come first: critical studies in global health.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Princeton  University Press, 2013.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434.332275390625" w:line="240" w:lineRule="auto"/>
        <w:ind w:left="2.640075683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4/22 Harvard-Yale Medical Anthropology Colloquium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96.719970703125" w:line="279.88780975341797" w:lineRule="auto"/>
        <w:ind w:left="720.3999328613281" w:right="480.960693359375" w:firstLine="18.48007202148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Highly recommended annual event. Colloquium 1-4 PM, reception 4-5 PM. Location  TBC.</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6134.43237304687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w:t>
      </w:r>
    </w:p>
    <w:sectPr>
      <w:pgSz w:h="15840" w:w="12240" w:orient="portrait"/>
      <w:pgMar w:bottom="1076.3999938964844" w:top="710.400390625" w:left="1441.6799926757812" w:right="1384.959716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